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679" w:rsidRPr="00575A54" w:rsidRDefault="00805679" w:rsidP="00575A54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575A54">
        <w:rPr>
          <w:b/>
        </w:rPr>
        <w:t>1</w:t>
      </w:r>
      <w:r w:rsidR="006D68AA">
        <w:rPr>
          <w:b/>
        </w:rPr>
        <w:t>3</w:t>
      </w:r>
      <w:r w:rsidRPr="00575A54">
        <w:rPr>
          <w:b/>
        </w:rPr>
        <w:t xml:space="preserve"> Учет </w:t>
      </w:r>
      <w:r w:rsidR="006D68AA">
        <w:rPr>
          <w:b/>
        </w:rPr>
        <w:t xml:space="preserve">собственного </w:t>
      </w:r>
      <w:r w:rsidRPr="00575A54">
        <w:rPr>
          <w:b/>
        </w:rPr>
        <w:t>капитала</w:t>
      </w:r>
    </w:p>
    <w:p w:rsidR="00575A54" w:rsidRPr="00575A54" w:rsidRDefault="00805679" w:rsidP="00575A54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575A54">
        <w:rPr>
          <w:b/>
        </w:rPr>
        <w:t xml:space="preserve">Порядок формирования и учет уставного капитала </w:t>
      </w:r>
    </w:p>
    <w:p w:rsidR="00805679" w:rsidRPr="00A742D8" w:rsidRDefault="0080567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Уставный капитал представляет собой совокупность вкла</w:t>
      </w:r>
      <w:r w:rsidRPr="00A742D8">
        <w:softHyphen/>
        <w:t>дов учредит</w:t>
      </w:r>
      <w:r w:rsidRPr="00A742D8">
        <w:t>е</w:t>
      </w:r>
      <w:r w:rsidRPr="00A742D8">
        <w:t>лей (участников) в имущество организации при его создании для обеспеч</w:t>
      </w:r>
      <w:r w:rsidRPr="00A742D8">
        <w:t>е</w:t>
      </w:r>
      <w:r w:rsidRPr="00A742D8">
        <w:t>ния его деятельности, в размерах, опре</w:t>
      </w:r>
      <w:r w:rsidRPr="00A742D8">
        <w:softHyphen/>
        <w:t>деленных учредительными докуме</w:t>
      </w:r>
      <w:r w:rsidRPr="00A742D8">
        <w:t>н</w:t>
      </w:r>
      <w:r w:rsidRPr="00A742D8">
        <w:t>тами и законодательством. Уставный капитал является основой произво</w:t>
      </w:r>
      <w:r w:rsidRPr="00A742D8">
        <w:t>д</w:t>
      </w:r>
      <w:r w:rsidRPr="00A742D8">
        <w:t>ственно-хозяй</w:t>
      </w:r>
      <w:r w:rsidRPr="00A742D8">
        <w:softHyphen/>
        <w:t>ственной деятельности предприятия любой организационно-правовой формы. Уставный капитал сочетает в себе юридичес</w:t>
      </w:r>
      <w:r w:rsidRPr="00A742D8">
        <w:softHyphen/>
        <w:t>ки закрепле</w:t>
      </w:r>
      <w:r w:rsidRPr="00A742D8">
        <w:t>н</w:t>
      </w:r>
      <w:r w:rsidRPr="00A742D8">
        <w:t>ное право владения и распоряжения собственнос</w:t>
      </w:r>
      <w:r w:rsidRPr="00A742D8">
        <w:softHyphen/>
        <w:t>тью предприятия. Уставный капитал формируется посредством оплаты акций учредителями по их ном</w:t>
      </w:r>
      <w:r w:rsidRPr="00A742D8">
        <w:t>и</w:t>
      </w:r>
      <w:r w:rsidRPr="00A742D8">
        <w:t>нальной стоимости</w:t>
      </w:r>
    </w:p>
    <w:p w:rsidR="00805679" w:rsidRPr="00A742D8" w:rsidRDefault="0080567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rPr>
          <w:i/>
          <w:iCs/>
        </w:rPr>
        <w:t xml:space="preserve">Акция - </w:t>
      </w:r>
      <w:r w:rsidRPr="00A742D8">
        <w:t>ценная бумага, выпускаемая акционерным обще</w:t>
      </w:r>
      <w:r w:rsidRPr="00A742D8">
        <w:softHyphen/>
        <w:t>ством и уд</w:t>
      </w:r>
      <w:r w:rsidRPr="00A742D8">
        <w:t>о</w:t>
      </w:r>
      <w:r w:rsidRPr="00A742D8">
        <w:t>стоверяющая права на участие в управлении, полу</w:t>
      </w:r>
      <w:r w:rsidRPr="00A742D8">
        <w:softHyphen/>
        <w:t>чение дивиденда по ней и части имущества общества при его ликвидации. Различают простые и прив</w:t>
      </w:r>
      <w:r w:rsidRPr="00A742D8">
        <w:t>и</w:t>
      </w:r>
      <w:r w:rsidRPr="00A742D8">
        <w:t>легированные акции. Объявление уставного каптала означает определение размера капитала, зафиксированного в учредитель</w:t>
      </w:r>
      <w:r w:rsidRPr="00A742D8">
        <w:softHyphen/>
        <w:t>ных документах. Для о</w:t>
      </w:r>
      <w:r w:rsidRPr="00A742D8">
        <w:t>т</w:t>
      </w:r>
      <w:r w:rsidRPr="00A742D8">
        <w:t xml:space="preserve">ражения этого факта служат </w:t>
      </w:r>
      <w:r w:rsidRPr="00E92B26">
        <w:rPr>
          <w:b/>
          <w:i/>
        </w:rPr>
        <w:t>пассивные</w:t>
      </w:r>
      <w:r w:rsidRPr="00A742D8">
        <w:t xml:space="preserve"> </w:t>
      </w:r>
      <w:r w:rsidRPr="00C2756C">
        <w:rPr>
          <w:b/>
          <w:i/>
          <w:iCs/>
        </w:rPr>
        <w:t>счета подраздела 5000 «Уставный капитал</w:t>
      </w:r>
      <w:r w:rsidR="00C2756C">
        <w:rPr>
          <w:i/>
          <w:iCs/>
        </w:rPr>
        <w:t>»</w:t>
      </w:r>
      <w:r w:rsidRPr="00A742D8">
        <w:rPr>
          <w:i/>
          <w:iCs/>
        </w:rPr>
        <w:t>.</w:t>
      </w:r>
    </w:p>
    <w:p w:rsidR="00A21DC1" w:rsidRPr="00A742D8" w:rsidRDefault="00805679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Размер уставного капитала, стоимость акции, соотношение простых и привилегированных акций определяется собранием акционеров капитала. З</w:t>
      </w:r>
      <w:r w:rsidRPr="00A742D8">
        <w:t>а</w:t>
      </w:r>
      <w:r w:rsidRPr="00A742D8">
        <w:t>явленная величина уставного капита</w:t>
      </w:r>
      <w:r w:rsidRPr="00A742D8">
        <w:softHyphen/>
        <w:t>ла должна быть внесена учредителями в установленные сроки в виде денежных средств, материалов, основных средств, не</w:t>
      </w:r>
      <w:r w:rsidRPr="00A742D8">
        <w:softHyphen/>
        <w:t>материальных активов и т.д. Если вклад оценивается более чем</w:t>
      </w:r>
      <w:r w:rsidR="00E92B26">
        <w:t xml:space="preserve"> </w:t>
      </w:r>
      <w:r w:rsidR="00A21DC1" w:rsidRPr="00A742D8">
        <w:t>на сумму, превышающую 20000 МРП, то оценка должна подтвер</w:t>
      </w:r>
      <w:r w:rsidR="00A21DC1" w:rsidRPr="00A742D8">
        <w:softHyphen/>
        <w:t>ждаться нез</w:t>
      </w:r>
      <w:r w:rsidR="00A21DC1" w:rsidRPr="00A742D8">
        <w:t>а</w:t>
      </w:r>
      <w:r w:rsidR="00A21DC1" w:rsidRPr="00A742D8">
        <w:t>висимым экспертом. Пока это не будет сделано, считается, что учредители имеют соответствующие обязатель</w:t>
      </w:r>
      <w:r w:rsidR="00A21DC1" w:rsidRPr="00A742D8">
        <w:softHyphen/>
        <w:t>ства перед компанией, т.е. должны активы в размере уставного капитала. Увеличение или уменьшение уставного кап</w:t>
      </w:r>
      <w:r w:rsidR="00A21DC1" w:rsidRPr="00A742D8">
        <w:t>и</w:t>
      </w:r>
      <w:r w:rsidR="00A21DC1" w:rsidRPr="00A742D8">
        <w:t>тала мо</w:t>
      </w:r>
      <w:r w:rsidR="00A21DC1" w:rsidRPr="00A742D8">
        <w:softHyphen/>
        <w:t>жет осуществляться по решению собрания акционеров посред</w:t>
      </w:r>
      <w:r w:rsidR="00A21DC1" w:rsidRPr="00A742D8">
        <w:softHyphen/>
        <w:t>ством выпуска или изъятия акций.</w:t>
      </w:r>
    </w:p>
    <w:p w:rsidR="00A21DC1" w:rsidRPr="00A742D8" w:rsidRDefault="00A21DC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В целях учета, для компаний, перешедших на Международ</w:t>
      </w:r>
      <w:r w:rsidRPr="00A742D8">
        <w:softHyphen/>
        <w:t>ные ста</w:t>
      </w:r>
      <w:r w:rsidRPr="00A742D8">
        <w:t>н</w:t>
      </w:r>
      <w:r w:rsidRPr="00A742D8">
        <w:t>дарты финансовой отчетности, следует руководство</w:t>
      </w:r>
      <w:r w:rsidRPr="00A742D8">
        <w:softHyphen/>
        <w:t>ваться МСФО 33 «Пр</w:t>
      </w:r>
      <w:r w:rsidRPr="00A742D8">
        <w:t>и</w:t>
      </w:r>
      <w:r w:rsidRPr="00A742D8">
        <w:t>быль на акцию».</w:t>
      </w:r>
    </w:p>
    <w:p w:rsidR="00A21DC1" w:rsidRPr="00A742D8" w:rsidRDefault="00A21DC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Стандарт должен использоваться компаниями, акции кото</w:t>
      </w:r>
      <w:r w:rsidRPr="00A742D8">
        <w:softHyphen/>
        <w:t>рых обращ</w:t>
      </w:r>
      <w:r w:rsidRPr="00A742D8">
        <w:t>а</w:t>
      </w:r>
      <w:r w:rsidRPr="00A742D8">
        <w:t>ются на рынке ценных бумаг. МСФО дают принципы определения и пре</w:t>
      </w:r>
      <w:r w:rsidRPr="00A742D8">
        <w:t>д</w:t>
      </w:r>
      <w:r w:rsidRPr="00A742D8">
        <w:t>ставления дохода, полученного в расчете на одну акцию, для сопоставления между компаниями за одина</w:t>
      </w:r>
      <w:r w:rsidRPr="00A742D8">
        <w:softHyphen/>
        <w:t>ковый период или разных отчетов одной комп</w:t>
      </w:r>
      <w:r w:rsidRPr="00A742D8">
        <w:t>а</w:t>
      </w:r>
      <w:r w:rsidRPr="00A742D8">
        <w:t>нии.</w:t>
      </w:r>
    </w:p>
    <w:p w:rsidR="00A21DC1" w:rsidRPr="00E22677" w:rsidRDefault="00A21DC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E22677">
        <w:rPr>
          <w:b/>
          <w:i/>
          <w:iCs/>
        </w:rPr>
        <w:t>Корреспонденция счетов типовых операций по учету уставного к</w:t>
      </w:r>
      <w:r w:rsidRPr="00E22677">
        <w:rPr>
          <w:b/>
          <w:i/>
          <w:iCs/>
        </w:rPr>
        <w:t>а</w:t>
      </w:r>
      <w:r w:rsidRPr="00E22677">
        <w:rPr>
          <w:b/>
          <w:i/>
          <w:iCs/>
        </w:rPr>
        <w:t>питала приведена ниже: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36"/>
        <w:gridCol w:w="4211"/>
        <w:gridCol w:w="2363"/>
        <w:gridCol w:w="2360"/>
      </w:tblGrid>
      <w:tr w:rsidR="002E7072" w:rsidTr="00A4483E">
        <w:tc>
          <w:tcPr>
            <w:tcW w:w="594" w:type="dxa"/>
            <w:vMerge w:val="restart"/>
            <w:vAlign w:val="center"/>
          </w:tcPr>
          <w:p w:rsidR="002E7072" w:rsidRDefault="002E7072" w:rsidP="00A4483E">
            <w:pPr>
              <w:autoSpaceDE w:val="0"/>
              <w:autoSpaceDN w:val="0"/>
              <w:adjustRightInd w:val="0"/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4228" w:type="dxa"/>
            <w:vMerge w:val="restart"/>
            <w:vAlign w:val="center"/>
          </w:tcPr>
          <w:p w:rsidR="002E7072" w:rsidRPr="00A742D8" w:rsidRDefault="002E7072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Содержание операции</w:t>
            </w:r>
          </w:p>
          <w:p w:rsidR="002E7072" w:rsidRDefault="002E7072" w:rsidP="00A4483E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4748" w:type="dxa"/>
            <w:gridSpan w:val="2"/>
            <w:vAlign w:val="center"/>
          </w:tcPr>
          <w:p w:rsidR="002E7072" w:rsidRPr="00A742D8" w:rsidRDefault="002E7072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Корреспонденция</w:t>
            </w:r>
            <w:r>
              <w:t xml:space="preserve"> </w:t>
            </w:r>
            <w:r w:rsidRPr="00A742D8">
              <w:t>счетов</w:t>
            </w:r>
          </w:p>
          <w:p w:rsidR="002E7072" w:rsidRDefault="002E7072" w:rsidP="00A4483E">
            <w:pPr>
              <w:autoSpaceDE w:val="0"/>
              <w:autoSpaceDN w:val="0"/>
              <w:adjustRightInd w:val="0"/>
              <w:jc w:val="center"/>
            </w:pPr>
          </w:p>
        </w:tc>
      </w:tr>
      <w:tr w:rsidR="002E7072" w:rsidTr="00A4483E">
        <w:tc>
          <w:tcPr>
            <w:tcW w:w="594" w:type="dxa"/>
            <w:vMerge/>
            <w:vAlign w:val="center"/>
          </w:tcPr>
          <w:p w:rsidR="002E7072" w:rsidRDefault="002E7072" w:rsidP="00A4483E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4228" w:type="dxa"/>
            <w:vMerge/>
            <w:vAlign w:val="center"/>
          </w:tcPr>
          <w:p w:rsidR="002E7072" w:rsidRDefault="002E7072" w:rsidP="00A4483E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374" w:type="dxa"/>
            <w:vAlign w:val="center"/>
          </w:tcPr>
          <w:p w:rsidR="002E7072" w:rsidRDefault="002E7072" w:rsidP="00A4483E">
            <w:pPr>
              <w:autoSpaceDE w:val="0"/>
              <w:autoSpaceDN w:val="0"/>
              <w:adjustRightInd w:val="0"/>
              <w:jc w:val="center"/>
            </w:pPr>
            <w:r>
              <w:t>Дт</w:t>
            </w:r>
          </w:p>
        </w:tc>
        <w:tc>
          <w:tcPr>
            <w:tcW w:w="2374" w:type="dxa"/>
            <w:vAlign w:val="center"/>
          </w:tcPr>
          <w:p w:rsidR="002E7072" w:rsidRDefault="002E7072" w:rsidP="00A4483E">
            <w:pPr>
              <w:autoSpaceDE w:val="0"/>
              <w:autoSpaceDN w:val="0"/>
              <w:adjustRightInd w:val="0"/>
              <w:jc w:val="center"/>
            </w:pPr>
            <w:r>
              <w:t>Кт</w:t>
            </w:r>
          </w:p>
        </w:tc>
      </w:tr>
      <w:tr w:rsidR="002E7072" w:rsidTr="00A4483E">
        <w:tc>
          <w:tcPr>
            <w:tcW w:w="594" w:type="dxa"/>
          </w:tcPr>
          <w:p w:rsidR="002E7072" w:rsidRDefault="002E7072" w:rsidP="00A4483E">
            <w:pPr>
              <w:autoSpaceDE w:val="0"/>
              <w:autoSpaceDN w:val="0"/>
              <w:adjustRightInd w:val="0"/>
              <w:jc w:val="center"/>
            </w:pPr>
            <w:r>
              <w:t>1</w:t>
            </w:r>
          </w:p>
        </w:tc>
        <w:tc>
          <w:tcPr>
            <w:tcW w:w="4228" w:type="dxa"/>
          </w:tcPr>
          <w:p w:rsidR="002E7072" w:rsidRDefault="002E7072" w:rsidP="00A4483E">
            <w:pPr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2374" w:type="dxa"/>
          </w:tcPr>
          <w:p w:rsidR="002E7072" w:rsidRDefault="002E7072" w:rsidP="00A4483E">
            <w:pPr>
              <w:autoSpaceDE w:val="0"/>
              <w:autoSpaceDN w:val="0"/>
              <w:adjustRightInd w:val="0"/>
              <w:jc w:val="center"/>
            </w:pPr>
            <w:r>
              <w:t>3</w:t>
            </w:r>
          </w:p>
        </w:tc>
        <w:tc>
          <w:tcPr>
            <w:tcW w:w="2374" w:type="dxa"/>
          </w:tcPr>
          <w:p w:rsidR="002E7072" w:rsidRDefault="002E7072" w:rsidP="00A4483E">
            <w:pPr>
              <w:autoSpaceDE w:val="0"/>
              <w:autoSpaceDN w:val="0"/>
              <w:adjustRightInd w:val="0"/>
              <w:jc w:val="center"/>
            </w:pPr>
            <w:r>
              <w:t>4</w:t>
            </w:r>
          </w:p>
        </w:tc>
      </w:tr>
      <w:tr w:rsidR="002E7072" w:rsidTr="00A4483E">
        <w:tc>
          <w:tcPr>
            <w:tcW w:w="594" w:type="dxa"/>
          </w:tcPr>
          <w:p w:rsidR="002E7072" w:rsidRDefault="002E7072" w:rsidP="00A4483E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0" w:firstLine="0"/>
              <w:jc w:val="both"/>
            </w:pPr>
          </w:p>
        </w:tc>
        <w:tc>
          <w:tcPr>
            <w:tcW w:w="4228" w:type="dxa"/>
          </w:tcPr>
          <w:p w:rsidR="002E7072" w:rsidRDefault="002E7072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Отражение номинальной сто</w:t>
            </w:r>
            <w:r w:rsidRPr="00A742D8">
              <w:t>и</w:t>
            </w:r>
            <w:r w:rsidRPr="00A742D8">
              <w:lastRenderedPageBreak/>
              <w:t>мости про</w:t>
            </w:r>
            <w:r w:rsidRPr="00A742D8">
              <w:softHyphen/>
              <w:t>стых и привилегир</w:t>
            </w:r>
            <w:r w:rsidRPr="00A742D8">
              <w:t>о</w:t>
            </w:r>
            <w:r w:rsidRPr="00A742D8">
              <w:t>ванных акций при их эмиссии</w:t>
            </w:r>
          </w:p>
        </w:tc>
        <w:tc>
          <w:tcPr>
            <w:tcW w:w="2374" w:type="dxa"/>
          </w:tcPr>
          <w:p w:rsidR="002E7072" w:rsidRDefault="002E7072" w:rsidP="00A4483E">
            <w:pPr>
              <w:autoSpaceDE w:val="0"/>
              <w:autoSpaceDN w:val="0"/>
              <w:adjustRightInd w:val="0"/>
              <w:jc w:val="both"/>
            </w:pPr>
            <w:r>
              <w:lastRenderedPageBreak/>
              <w:t>5110</w:t>
            </w:r>
          </w:p>
        </w:tc>
        <w:tc>
          <w:tcPr>
            <w:tcW w:w="2374" w:type="dxa"/>
          </w:tcPr>
          <w:p w:rsidR="002E7072" w:rsidRDefault="002E7072" w:rsidP="00A4483E">
            <w:pPr>
              <w:autoSpaceDE w:val="0"/>
              <w:autoSpaceDN w:val="0"/>
              <w:adjustRightInd w:val="0"/>
              <w:jc w:val="both"/>
            </w:pPr>
            <w:r>
              <w:t>5010</w:t>
            </w:r>
          </w:p>
          <w:p w:rsidR="002E7072" w:rsidRDefault="002E7072" w:rsidP="00A4483E">
            <w:pPr>
              <w:autoSpaceDE w:val="0"/>
              <w:autoSpaceDN w:val="0"/>
              <w:adjustRightInd w:val="0"/>
              <w:jc w:val="both"/>
            </w:pPr>
            <w:r>
              <w:lastRenderedPageBreak/>
              <w:t>5020</w:t>
            </w:r>
          </w:p>
        </w:tc>
      </w:tr>
      <w:tr w:rsidR="002E7072" w:rsidTr="00A4483E">
        <w:tc>
          <w:tcPr>
            <w:tcW w:w="594" w:type="dxa"/>
          </w:tcPr>
          <w:p w:rsidR="002E7072" w:rsidRDefault="002E7072" w:rsidP="00A4483E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0" w:firstLine="0"/>
              <w:jc w:val="both"/>
            </w:pPr>
          </w:p>
        </w:tc>
        <w:tc>
          <w:tcPr>
            <w:tcW w:w="4228" w:type="dxa"/>
          </w:tcPr>
          <w:p w:rsidR="001A10DF" w:rsidRPr="00A742D8" w:rsidRDefault="001A10D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Отражение размера уставного капитала хозяйственного тов</w:t>
            </w:r>
            <w:r w:rsidRPr="00A742D8">
              <w:t>а</w:t>
            </w:r>
            <w:r w:rsidRPr="00A742D8">
              <w:t>рищества (производ</w:t>
            </w:r>
            <w:r w:rsidRPr="00A742D8">
              <w:softHyphen/>
              <w:t xml:space="preserve">ственного кооператива) в соответствии </w:t>
            </w:r>
            <w:proofErr w:type="gramStart"/>
            <w:r w:rsidRPr="00A742D8">
              <w:t>с</w:t>
            </w:r>
            <w:proofErr w:type="gramEnd"/>
          </w:p>
          <w:p w:rsidR="002E7072" w:rsidRPr="001A10DF" w:rsidRDefault="001A10DF" w:rsidP="00A4483E">
            <w:pPr>
              <w:autoSpaceDE w:val="0"/>
              <w:autoSpaceDN w:val="0"/>
              <w:adjustRightInd w:val="0"/>
              <w:jc w:val="both"/>
            </w:pPr>
            <w:r w:rsidRPr="001A10DF">
              <w:t>учредительными документами</w:t>
            </w:r>
          </w:p>
        </w:tc>
        <w:tc>
          <w:tcPr>
            <w:tcW w:w="2374" w:type="dxa"/>
          </w:tcPr>
          <w:p w:rsidR="002E7072" w:rsidRDefault="001A10DF" w:rsidP="00A4483E">
            <w:pPr>
              <w:autoSpaceDE w:val="0"/>
              <w:autoSpaceDN w:val="0"/>
              <w:adjustRightInd w:val="0"/>
              <w:jc w:val="both"/>
            </w:pPr>
            <w:r>
              <w:t>5110</w:t>
            </w:r>
          </w:p>
        </w:tc>
        <w:tc>
          <w:tcPr>
            <w:tcW w:w="2374" w:type="dxa"/>
          </w:tcPr>
          <w:p w:rsidR="002E7072" w:rsidRDefault="001A10DF" w:rsidP="00A4483E">
            <w:pPr>
              <w:autoSpaceDE w:val="0"/>
              <w:autoSpaceDN w:val="0"/>
              <w:adjustRightInd w:val="0"/>
              <w:jc w:val="both"/>
            </w:pPr>
            <w:r>
              <w:t>5030</w:t>
            </w:r>
          </w:p>
        </w:tc>
      </w:tr>
      <w:tr w:rsidR="002E7072" w:rsidTr="00A4483E">
        <w:tc>
          <w:tcPr>
            <w:tcW w:w="594" w:type="dxa"/>
          </w:tcPr>
          <w:p w:rsidR="002E7072" w:rsidRDefault="002E7072" w:rsidP="00A4483E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0" w:firstLine="0"/>
              <w:jc w:val="both"/>
            </w:pPr>
          </w:p>
        </w:tc>
        <w:tc>
          <w:tcPr>
            <w:tcW w:w="4228" w:type="dxa"/>
          </w:tcPr>
          <w:p w:rsidR="002E7072" w:rsidRDefault="001A10DF" w:rsidP="00A4483E">
            <w:pPr>
              <w:autoSpaceDE w:val="0"/>
              <w:autoSpaceDN w:val="0"/>
              <w:adjustRightInd w:val="0"/>
              <w:jc w:val="both"/>
            </w:pPr>
            <w:r w:rsidRPr="00A742D8">
              <w:t>Уменьшение уставного капитала при ан</w:t>
            </w:r>
            <w:r w:rsidRPr="00A742D8">
              <w:softHyphen/>
              <w:t>нулировании выкупле</w:t>
            </w:r>
            <w:r w:rsidRPr="00A742D8">
              <w:t>н</w:t>
            </w:r>
            <w:r w:rsidRPr="00A742D8">
              <w:t>ных акций</w:t>
            </w:r>
          </w:p>
        </w:tc>
        <w:tc>
          <w:tcPr>
            <w:tcW w:w="2374" w:type="dxa"/>
          </w:tcPr>
          <w:p w:rsidR="001A10DF" w:rsidRPr="00A742D8" w:rsidRDefault="001A10D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5110</w:t>
            </w:r>
          </w:p>
          <w:p w:rsidR="002E7072" w:rsidRDefault="002E7072" w:rsidP="00A4483E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374" w:type="dxa"/>
          </w:tcPr>
          <w:p w:rsidR="002E7072" w:rsidRDefault="001A10DF" w:rsidP="00A4483E">
            <w:pPr>
              <w:autoSpaceDE w:val="0"/>
              <w:autoSpaceDN w:val="0"/>
              <w:adjustRightInd w:val="0"/>
              <w:jc w:val="both"/>
            </w:pPr>
            <w:r>
              <w:t>5210</w:t>
            </w:r>
          </w:p>
        </w:tc>
      </w:tr>
      <w:tr w:rsidR="001A10DF" w:rsidTr="00A4483E">
        <w:tc>
          <w:tcPr>
            <w:tcW w:w="594" w:type="dxa"/>
          </w:tcPr>
          <w:p w:rsidR="001A10DF" w:rsidRDefault="001A10DF" w:rsidP="00A4483E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0" w:firstLine="0"/>
              <w:jc w:val="both"/>
            </w:pPr>
          </w:p>
        </w:tc>
        <w:tc>
          <w:tcPr>
            <w:tcW w:w="4228" w:type="dxa"/>
          </w:tcPr>
          <w:p w:rsidR="001A10DF" w:rsidRPr="00A742D8" w:rsidRDefault="001A10D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 xml:space="preserve">Увеличение уставного </w:t>
            </w:r>
            <w:r w:rsidRPr="00A4483E">
              <w:rPr>
                <w:iCs/>
              </w:rPr>
              <w:t>капитала при новой эмиссии акции</w:t>
            </w:r>
          </w:p>
        </w:tc>
        <w:tc>
          <w:tcPr>
            <w:tcW w:w="2374" w:type="dxa"/>
          </w:tcPr>
          <w:p w:rsidR="001A10DF" w:rsidRPr="00A742D8" w:rsidRDefault="001A10D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5110</w:t>
            </w:r>
          </w:p>
          <w:p w:rsidR="001A10DF" w:rsidRPr="00A742D8" w:rsidRDefault="001A10D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2374" w:type="dxa"/>
          </w:tcPr>
          <w:p w:rsidR="001A10DF" w:rsidRDefault="001A10DF" w:rsidP="00A4483E">
            <w:pPr>
              <w:autoSpaceDE w:val="0"/>
              <w:autoSpaceDN w:val="0"/>
              <w:adjustRightInd w:val="0"/>
              <w:jc w:val="both"/>
            </w:pPr>
            <w:r>
              <w:t>5010</w:t>
            </w:r>
          </w:p>
          <w:p w:rsidR="001A10DF" w:rsidRDefault="001A10DF" w:rsidP="00A4483E">
            <w:pPr>
              <w:autoSpaceDE w:val="0"/>
              <w:autoSpaceDN w:val="0"/>
              <w:adjustRightInd w:val="0"/>
              <w:jc w:val="both"/>
            </w:pPr>
            <w:r>
              <w:t>5020</w:t>
            </w:r>
          </w:p>
        </w:tc>
      </w:tr>
      <w:tr w:rsidR="001A10DF" w:rsidTr="00A4483E">
        <w:tc>
          <w:tcPr>
            <w:tcW w:w="594" w:type="dxa"/>
          </w:tcPr>
          <w:p w:rsidR="001A10DF" w:rsidRDefault="001A10DF" w:rsidP="00A4483E">
            <w:pPr>
              <w:autoSpaceDE w:val="0"/>
              <w:autoSpaceDN w:val="0"/>
              <w:adjustRightInd w:val="0"/>
              <w:jc w:val="both"/>
            </w:pPr>
            <w:r>
              <w:t xml:space="preserve">5. </w:t>
            </w:r>
          </w:p>
        </w:tc>
        <w:tc>
          <w:tcPr>
            <w:tcW w:w="4228" w:type="dxa"/>
          </w:tcPr>
          <w:p w:rsidR="001A10DF" w:rsidRPr="00A742D8" w:rsidRDefault="001A10D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Оплата акций, внесение вкладов:</w:t>
            </w:r>
          </w:p>
        </w:tc>
        <w:tc>
          <w:tcPr>
            <w:tcW w:w="2374" w:type="dxa"/>
          </w:tcPr>
          <w:p w:rsidR="001A10DF" w:rsidRPr="00A742D8" w:rsidRDefault="001A10D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2374" w:type="dxa"/>
          </w:tcPr>
          <w:p w:rsidR="001A10DF" w:rsidRDefault="001A10DF" w:rsidP="00A4483E">
            <w:pPr>
              <w:autoSpaceDE w:val="0"/>
              <w:autoSpaceDN w:val="0"/>
              <w:adjustRightInd w:val="0"/>
              <w:jc w:val="both"/>
            </w:pPr>
          </w:p>
        </w:tc>
      </w:tr>
      <w:tr w:rsidR="001A10DF" w:rsidTr="00A4483E">
        <w:tc>
          <w:tcPr>
            <w:tcW w:w="594" w:type="dxa"/>
          </w:tcPr>
          <w:p w:rsidR="001A10DF" w:rsidRDefault="001A10DF" w:rsidP="00A4483E">
            <w:pPr>
              <w:autoSpaceDE w:val="0"/>
              <w:autoSpaceDN w:val="0"/>
              <w:adjustRightInd w:val="0"/>
              <w:jc w:val="both"/>
            </w:pPr>
            <w:r>
              <w:t>5.1.</w:t>
            </w:r>
          </w:p>
        </w:tc>
        <w:tc>
          <w:tcPr>
            <w:tcW w:w="4228" w:type="dxa"/>
          </w:tcPr>
          <w:p w:rsidR="001A10DF" w:rsidRDefault="001A10D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Нематериальные активы</w:t>
            </w:r>
          </w:p>
        </w:tc>
        <w:tc>
          <w:tcPr>
            <w:tcW w:w="2374" w:type="dxa"/>
          </w:tcPr>
          <w:p w:rsidR="001A10DF" w:rsidRPr="00A742D8" w:rsidRDefault="001A10D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2730</w:t>
            </w:r>
          </w:p>
        </w:tc>
        <w:tc>
          <w:tcPr>
            <w:tcW w:w="2374" w:type="dxa"/>
          </w:tcPr>
          <w:p w:rsidR="001A10DF" w:rsidRDefault="001A10DF" w:rsidP="00A4483E">
            <w:pPr>
              <w:autoSpaceDE w:val="0"/>
              <w:autoSpaceDN w:val="0"/>
              <w:adjustRightInd w:val="0"/>
              <w:jc w:val="both"/>
            </w:pPr>
            <w:r>
              <w:t>5110</w:t>
            </w:r>
          </w:p>
        </w:tc>
      </w:tr>
      <w:tr w:rsidR="001A10DF" w:rsidTr="00A4483E">
        <w:tc>
          <w:tcPr>
            <w:tcW w:w="594" w:type="dxa"/>
          </w:tcPr>
          <w:p w:rsidR="001A10DF" w:rsidRDefault="001A10DF" w:rsidP="00A4483E">
            <w:pPr>
              <w:autoSpaceDE w:val="0"/>
              <w:autoSpaceDN w:val="0"/>
              <w:adjustRightInd w:val="0"/>
              <w:jc w:val="both"/>
            </w:pPr>
            <w:r>
              <w:t>5.2.</w:t>
            </w:r>
          </w:p>
        </w:tc>
        <w:tc>
          <w:tcPr>
            <w:tcW w:w="4228" w:type="dxa"/>
          </w:tcPr>
          <w:p w:rsidR="001A10DF" w:rsidRDefault="001A10D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 xml:space="preserve">Основными средствами </w:t>
            </w:r>
          </w:p>
        </w:tc>
        <w:tc>
          <w:tcPr>
            <w:tcW w:w="2374" w:type="dxa"/>
          </w:tcPr>
          <w:p w:rsidR="001A10DF" w:rsidRDefault="001A10D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2410</w:t>
            </w:r>
          </w:p>
        </w:tc>
        <w:tc>
          <w:tcPr>
            <w:tcW w:w="2374" w:type="dxa"/>
          </w:tcPr>
          <w:p w:rsidR="001A10DF" w:rsidRDefault="001A10DF" w:rsidP="00A4483E">
            <w:pPr>
              <w:autoSpaceDE w:val="0"/>
              <w:autoSpaceDN w:val="0"/>
              <w:adjustRightInd w:val="0"/>
              <w:jc w:val="both"/>
            </w:pPr>
            <w:r>
              <w:t>5110</w:t>
            </w:r>
          </w:p>
        </w:tc>
      </w:tr>
      <w:tr w:rsidR="001A10DF" w:rsidTr="00A4483E">
        <w:tc>
          <w:tcPr>
            <w:tcW w:w="594" w:type="dxa"/>
          </w:tcPr>
          <w:p w:rsidR="001A10DF" w:rsidRDefault="001A10DF" w:rsidP="00A4483E">
            <w:pPr>
              <w:autoSpaceDE w:val="0"/>
              <w:autoSpaceDN w:val="0"/>
              <w:adjustRightInd w:val="0"/>
              <w:jc w:val="both"/>
            </w:pPr>
            <w:r>
              <w:t>5.3.</w:t>
            </w:r>
          </w:p>
        </w:tc>
        <w:tc>
          <w:tcPr>
            <w:tcW w:w="4228" w:type="dxa"/>
          </w:tcPr>
          <w:p w:rsidR="001A10DF" w:rsidRDefault="001A10D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 xml:space="preserve">Инвестициями </w:t>
            </w:r>
          </w:p>
        </w:tc>
        <w:tc>
          <w:tcPr>
            <w:tcW w:w="2374" w:type="dxa"/>
          </w:tcPr>
          <w:p w:rsidR="001A10DF" w:rsidRDefault="001A10D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1110-1115, 2010-2040</w:t>
            </w:r>
          </w:p>
        </w:tc>
        <w:tc>
          <w:tcPr>
            <w:tcW w:w="2374" w:type="dxa"/>
          </w:tcPr>
          <w:p w:rsidR="001A10DF" w:rsidRDefault="001A10DF" w:rsidP="00A4483E">
            <w:pPr>
              <w:autoSpaceDE w:val="0"/>
              <w:autoSpaceDN w:val="0"/>
              <w:adjustRightInd w:val="0"/>
              <w:jc w:val="both"/>
            </w:pPr>
            <w:r>
              <w:t>5110</w:t>
            </w:r>
          </w:p>
        </w:tc>
      </w:tr>
      <w:tr w:rsidR="001A10DF" w:rsidTr="00A4483E">
        <w:tc>
          <w:tcPr>
            <w:tcW w:w="594" w:type="dxa"/>
          </w:tcPr>
          <w:p w:rsidR="001A10DF" w:rsidRDefault="001A10DF" w:rsidP="00A4483E">
            <w:pPr>
              <w:autoSpaceDE w:val="0"/>
              <w:autoSpaceDN w:val="0"/>
              <w:adjustRightInd w:val="0"/>
              <w:jc w:val="both"/>
            </w:pPr>
            <w:r>
              <w:t>5.4</w:t>
            </w:r>
          </w:p>
        </w:tc>
        <w:tc>
          <w:tcPr>
            <w:tcW w:w="4228" w:type="dxa"/>
          </w:tcPr>
          <w:p w:rsidR="001A10DF" w:rsidRDefault="001A10D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Товарно-материальными запас</w:t>
            </w:r>
            <w:r>
              <w:t>а</w:t>
            </w:r>
            <w:r>
              <w:t>ми</w:t>
            </w:r>
          </w:p>
        </w:tc>
        <w:tc>
          <w:tcPr>
            <w:tcW w:w="2374" w:type="dxa"/>
          </w:tcPr>
          <w:p w:rsidR="001A10DF" w:rsidRDefault="001A10D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1310, 1330</w:t>
            </w:r>
          </w:p>
        </w:tc>
        <w:tc>
          <w:tcPr>
            <w:tcW w:w="2374" w:type="dxa"/>
          </w:tcPr>
          <w:p w:rsidR="001A10DF" w:rsidRDefault="001A10DF" w:rsidP="00A4483E">
            <w:pPr>
              <w:autoSpaceDE w:val="0"/>
              <w:autoSpaceDN w:val="0"/>
              <w:adjustRightInd w:val="0"/>
              <w:jc w:val="both"/>
            </w:pPr>
            <w:r>
              <w:t>5110</w:t>
            </w:r>
          </w:p>
        </w:tc>
      </w:tr>
      <w:tr w:rsidR="001A10DF" w:rsidTr="00A4483E">
        <w:tc>
          <w:tcPr>
            <w:tcW w:w="594" w:type="dxa"/>
          </w:tcPr>
          <w:p w:rsidR="001A10DF" w:rsidRDefault="001A10DF" w:rsidP="00A4483E">
            <w:pPr>
              <w:autoSpaceDE w:val="0"/>
              <w:autoSpaceDN w:val="0"/>
              <w:adjustRightInd w:val="0"/>
              <w:jc w:val="both"/>
            </w:pPr>
            <w:r>
              <w:t>5.5</w:t>
            </w:r>
          </w:p>
        </w:tc>
        <w:tc>
          <w:tcPr>
            <w:tcW w:w="4228" w:type="dxa"/>
          </w:tcPr>
          <w:p w:rsidR="001A10DF" w:rsidRDefault="001A10D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Деньгами</w:t>
            </w:r>
          </w:p>
        </w:tc>
        <w:tc>
          <w:tcPr>
            <w:tcW w:w="2374" w:type="dxa"/>
          </w:tcPr>
          <w:p w:rsidR="001A10DF" w:rsidRDefault="001A10DF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1010-1070</w:t>
            </w:r>
          </w:p>
        </w:tc>
        <w:tc>
          <w:tcPr>
            <w:tcW w:w="2374" w:type="dxa"/>
          </w:tcPr>
          <w:p w:rsidR="001A10DF" w:rsidRDefault="001A10DF" w:rsidP="00A4483E">
            <w:pPr>
              <w:autoSpaceDE w:val="0"/>
              <w:autoSpaceDN w:val="0"/>
              <w:adjustRightInd w:val="0"/>
              <w:jc w:val="both"/>
            </w:pPr>
            <w:r>
              <w:t>5110</w:t>
            </w:r>
          </w:p>
        </w:tc>
      </w:tr>
    </w:tbl>
    <w:p w:rsidR="00E22677" w:rsidRDefault="00E22677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A21DC1" w:rsidRPr="001A10DF" w:rsidRDefault="001A10DF" w:rsidP="001A10D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</w:rPr>
      </w:pPr>
      <w:r w:rsidRPr="001A10DF">
        <w:rPr>
          <w:b/>
        </w:rPr>
        <w:t>Порядок формирования и ис</w:t>
      </w:r>
      <w:r w:rsidR="00A21DC1" w:rsidRPr="001A10DF">
        <w:rPr>
          <w:b/>
        </w:rPr>
        <w:t>пользования резерв</w:t>
      </w:r>
      <w:r w:rsidR="00A21DC1" w:rsidRPr="001A10DF">
        <w:rPr>
          <w:b/>
        </w:rPr>
        <w:softHyphen/>
        <w:t>ного капитана</w:t>
      </w:r>
    </w:p>
    <w:p w:rsidR="00A21DC1" w:rsidRPr="00A742D8" w:rsidRDefault="00A21DC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Порядок создания и использования резервного капитала дол</w:t>
      </w:r>
      <w:r w:rsidRPr="00A742D8">
        <w:softHyphen/>
        <w:t>жен быть предусмотрен учредительными документами и учет</w:t>
      </w:r>
      <w:r w:rsidRPr="00A742D8">
        <w:softHyphen/>
        <w:t>ной политикой организ</w:t>
      </w:r>
      <w:r w:rsidRPr="00A742D8">
        <w:t>а</w:t>
      </w:r>
      <w:r w:rsidRPr="00A742D8">
        <w:t>ции. Резервный капитал создается для покрытия убытков и непредвиденных потерь, а также для вып</w:t>
      </w:r>
      <w:r w:rsidRPr="00A742D8">
        <w:softHyphen/>
        <w:t>латы доходов участникам при отсутствии или нед</w:t>
      </w:r>
      <w:r w:rsidRPr="00A742D8">
        <w:t>о</w:t>
      </w:r>
      <w:r w:rsidRPr="00A742D8">
        <w:t>статочности доходов для этих целей.</w:t>
      </w:r>
    </w:p>
    <w:p w:rsidR="00A21DC1" w:rsidRPr="00A742D8" w:rsidRDefault="00A21DC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Резервный капитал создается за счет чистого дохода орга</w:t>
      </w:r>
      <w:r w:rsidRPr="00A742D8">
        <w:softHyphen/>
        <w:t xml:space="preserve">низации. </w:t>
      </w:r>
      <w:r w:rsidRPr="00A742D8">
        <w:rPr>
          <w:i/>
          <w:iCs/>
        </w:rPr>
        <w:t>Для учета резервного капитала применяется счет 5410 «Резервный капитал, установленный учредительными документами».</w:t>
      </w:r>
    </w:p>
    <w:p w:rsidR="00A21DC1" w:rsidRPr="00A742D8" w:rsidRDefault="00A21DC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Дт5510 Кт5410 - формирование резервного капитала </w:t>
      </w:r>
      <w:proofErr w:type="gramStart"/>
      <w:r w:rsidRPr="00A742D8">
        <w:t>соглас</w:t>
      </w:r>
      <w:r w:rsidRPr="00A742D8">
        <w:softHyphen/>
        <w:t>но</w:t>
      </w:r>
      <w:proofErr w:type="gramEnd"/>
      <w:r w:rsidRPr="00A742D8">
        <w:t xml:space="preserve"> учред</w:t>
      </w:r>
      <w:r w:rsidRPr="00A742D8">
        <w:t>и</w:t>
      </w:r>
      <w:r w:rsidRPr="00A742D8">
        <w:t>тельных документов</w:t>
      </w:r>
    </w:p>
    <w:p w:rsidR="00A21DC1" w:rsidRPr="00A742D8" w:rsidRDefault="00A21DC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 5410 Кт5510, 5520 - использование резервного капитала на покр</w:t>
      </w:r>
      <w:r w:rsidRPr="00A742D8">
        <w:t>ы</w:t>
      </w:r>
      <w:r w:rsidRPr="00A742D8">
        <w:t>тие убытков</w:t>
      </w:r>
    </w:p>
    <w:p w:rsidR="00A21DC1" w:rsidRPr="00A742D8" w:rsidRDefault="00A21DC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Дт5410 Кт</w:t>
      </w:r>
      <w:r w:rsidR="00863EE1">
        <w:t>3030</w:t>
      </w:r>
      <w:r w:rsidRPr="00A742D8">
        <w:t xml:space="preserve"> - начисление дивидендов и доходов участ</w:t>
      </w:r>
      <w:r w:rsidRPr="00A742D8">
        <w:softHyphen/>
        <w:t>никам за счет резервного капитала.</w:t>
      </w:r>
    </w:p>
    <w:p w:rsidR="00863EE1" w:rsidRDefault="00863EE1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A21DC1" w:rsidRPr="00863EE1" w:rsidRDefault="00A21DC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863EE1">
        <w:rPr>
          <w:b/>
        </w:rPr>
        <w:t>Нераспределенная при</w:t>
      </w:r>
      <w:r w:rsidRPr="00863EE1">
        <w:rPr>
          <w:b/>
        </w:rPr>
        <w:softHyphen/>
        <w:t>быль (непокрытый убыток) отчетного года и предыдущих</w:t>
      </w:r>
      <w:r w:rsidR="00863EE1" w:rsidRPr="00863EE1">
        <w:rPr>
          <w:b/>
        </w:rPr>
        <w:t xml:space="preserve"> </w:t>
      </w:r>
      <w:r w:rsidRPr="00863EE1">
        <w:rPr>
          <w:b/>
        </w:rPr>
        <w:t>лет</w:t>
      </w:r>
    </w:p>
    <w:p w:rsidR="00863EE1" w:rsidRPr="00863EE1" w:rsidRDefault="00863EE1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16"/>
          <w:szCs w:val="16"/>
        </w:rPr>
      </w:pPr>
    </w:p>
    <w:p w:rsidR="0000297A" w:rsidRPr="00A742D8" w:rsidRDefault="0000297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bookmarkStart w:id="0" w:name="_GoBack"/>
      <w:bookmarkEnd w:id="0"/>
      <w:r w:rsidRPr="00A742D8">
        <w:t>Подраздел 5500 «Нераспределенная прибыль (непокрытый убыток)» обобщает информацию по формированию конечного финансового результата и его использованию, и включает сче</w:t>
      </w:r>
      <w:r w:rsidRPr="00A742D8">
        <w:softHyphen/>
        <w:t>та:</w:t>
      </w:r>
    </w:p>
    <w:p w:rsidR="0000297A" w:rsidRPr="00A742D8" w:rsidRDefault="0000297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lastRenderedPageBreak/>
        <w:t>5510 «Нераспределенная прибыль (непокрытый убыток) от</w:t>
      </w:r>
      <w:r w:rsidRPr="00A742D8">
        <w:softHyphen/>
        <w:t>четного г</w:t>
      </w:r>
      <w:r w:rsidRPr="00A742D8">
        <w:t>о</w:t>
      </w:r>
      <w:r w:rsidRPr="00A742D8">
        <w:t>да,</w:t>
      </w:r>
    </w:p>
    <w:p w:rsidR="0000297A" w:rsidRPr="00A742D8" w:rsidRDefault="0000297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 xml:space="preserve">5520 </w:t>
      </w:r>
      <w:r w:rsidR="005C3096" w:rsidRPr="00A742D8">
        <w:t xml:space="preserve">«Нераспределенная прибыль (непокрытый убыток) </w:t>
      </w:r>
      <w:r w:rsidR="005C3096">
        <w:t>пре</w:t>
      </w:r>
      <w:r w:rsidRPr="00A742D8">
        <w:t>дыдущих лет»</w:t>
      </w:r>
    </w:p>
    <w:p w:rsidR="0000297A" w:rsidRPr="00A742D8" w:rsidRDefault="0000297A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A742D8">
        <w:t>Нераспределенная прибыль отчетного года используется:</w:t>
      </w:r>
    </w:p>
    <w:p w:rsidR="0000297A" w:rsidRPr="00A742D8" w:rsidRDefault="0000297A" w:rsidP="005C3096">
      <w:pPr>
        <w:numPr>
          <w:ilvl w:val="0"/>
          <w:numId w:val="24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</w:pPr>
      <w:r w:rsidRPr="00A742D8">
        <w:t>на пополнение резервного капитала,</w:t>
      </w:r>
    </w:p>
    <w:p w:rsidR="0000297A" w:rsidRPr="00A742D8" w:rsidRDefault="0000297A" w:rsidP="005C3096">
      <w:pPr>
        <w:numPr>
          <w:ilvl w:val="0"/>
          <w:numId w:val="24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</w:pPr>
      <w:r w:rsidRPr="00A742D8">
        <w:t>на выплату дивидендов учредителям,</w:t>
      </w:r>
    </w:p>
    <w:p w:rsidR="005C3096" w:rsidRDefault="0000297A" w:rsidP="005C3096">
      <w:pPr>
        <w:numPr>
          <w:ilvl w:val="0"/>
          <w:numId w:val="24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hanging="720"/>
        <w:jc w:val="both"/>
      </w:pPr>
      <w:r w:rsidRPr="00A742D8">
        <w:t xml:space="preserve">на покрытие убытков прошлых лет. </w:t>
      </w:r>
    </w:p>
    <w:p w:rsidR="0000297A" w:rsidRPr="005C3096" w:rsidRDefault="0000297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5C3096">
        <w:rPr>
          <w:b/>
          <w:i/>
          <w:iCs/>
        </w:rPr>
        <w:t>Корреспонденция счетов типовых операций по учету</w:t>
      </w:r>
      <w:r w:rsidR="005C3096" w:rsidRPr="005C3096">
        <w:rPr>
          <w:b/>
          <w:i/>
          <w:iCs/>
        </w:rPr>
        <w:t xml:space="preserve"> </w:t>
      </w:r>
      <w:r w:rsidRPr="005C3096">
        <w:rPr>
          <w:b/>
          <w:i/>
          <w:iCs/>
        </w:rPr>
        <w:t>нераспред</w:t>
      </w:r>
      <w:r w:rsidRPr="005C3096">
        <w:rPr>
          <w:b/>
          <w:i/>
          <w:iCs/>
        </w:rPr>
        <w:t>е</w:t>
      </w:r>
      <w:r w:rsidRPr="005C3096">
        <w:rPr>
          <w:b/>
          <w:i/>
          <w:iCs/>
        </w:rPr>
        <w:t>ленной прибыли (непокрытого убытка):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94"/>
        <w:gridCol w:w="5751"/>
        <w:gridCol w:w="1418"/>
        <w:gridCol w:w="1807"/>
      </w:tblGrid>
      <w:tr w:rsidR="0058417C" w:rsidTr="006D68AA">
        <w:tc>
          <w:tcPr>
            <w:tcW w:w="310" w:type="pct"/>
            <w:vMerge w:val="restart"/>
            <w:vAlign w:val="center"/>
          </w:tcPr>
          <w:p w:rsidR="0058417C" w:rsidRDefault="0058417C" w:rsidP="00A4483E">
            <w:pPr>
              <w:autoSpaceDE w:val="0"/>
              <w:autoSpaceDN w:val="0"/>
              <w:adjustRightInd w:val="0"/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3005" w:type="pct"/>
            <w:vMerge w:val="restart"/>
            <w:vAlign w:val="center"/>
          </w:tcPr>
          <w:p w:rsidR="0058417C" w:rsidRPr="00A742D8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Содержание операции</w:t>
            </w:r>
          </w:p>
          <w:p w:rsidR="0058417C" w:rsidRDefault="0058417C" w:rsidP="00A4483E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685" w:type="pct"/>
            <w:gridSpan w:val="2"/>
            <w:vAlign w:val="center"/>
          </w:tcPr>
          <w:p w:rsidR="0058417C" w:rsidRPr="00A742D8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A742D8">
              <w:t>Корреспонденция</w:t>
            </w:r>
            <w:r>
              <w:t xml:space="preserve"> </w:t>
            </w:r>
            <w:r w:rsidRPr="00A742D8">
              <w:t>счетов</w:t>
            </w:r>
          </w:p>
          <w:p w:rsidR="0058417C" w:rsidRDefault="0058417C" w:rsidP="00A4483E">
            <w:pPr>
              <w:autoSpaceDE w:val="0"/>
              <w:autoSpaceDN w:val="0"/>
              <w:adjustRightInd w:val="0"/>
              <w:jc w:val="center"/>
            </w:pPr>
          </w:p>
        </w:tc>
      </w:tr>
      <w:tr w:rsidR="0058417C" w:rsidTr="006D68AA">
        <w:tc>
          <w:tcPr>
            <w:tcW w:w="310" w:type="pct"/>
            <w:vMerge/>
            <w:vAlign w:val="center"/>
          </w:tcPr>
          <w:p w:rsidR="0058417C" w:rsidRDefault="0058417C" w:rsidP="00A4483E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3005" w:type="pct"/>
            <w:vMerge/>
            <w:vAlign w:val="center"/>
          </w:tcPr>
          <w:p w:rsidR="0058417C" w:rsidRDefault="0058417C" w:rsidP="00A4483E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741" w:type="pct"/>
            <w:vAlign w:val="center"/>
          </w:tcPr>
          <w:p w:rsidR="0058417C" w:rsidRDefault="0058417C" w:rsidP="00A4483E">
            <w:pPr>
              <w:autoSpaceDE w:val="0"/>
              <w:autoSpaceDN w:val="0"/>
              <w:adjustRightInd w:val="0"/>
              <w:jc w:val="center"/>
            </w:pPr>
            <w:r>
              <w:t>Дт</w:t>
            </w:r>
          </w:p>
        </w:tc>
        <w:tc>
          <w:tcPr>
            <w:tcW w:w="944" w:type="pct"/>
            <w:vAlign w:val="center"/>
          </w:tcPr>
          <w:p w:rsidR="0058417C" w:rsidRDefault="0058417C" w:rsidP="00A4483E">
            <w:pPr>
              <w:autoSpaceDE w:val="0"/>
              <w:autoSpaceDN w:val="0"/>
              <w:adjustRightInd w:val="0"/>
              <w:jc w:val="center"/>
            </w:pPr>
            <w:r>
              <w:t>Кт</w:t>
            </w:r>
          </w:p>
        </w:tc>
      </w:tr>
      <w:tr w:rsidR="0058417C" w:rsidTr="006D68AA">
        <w:tc>
          <w:tcPr>
            <w:tcW w:w="310" w:type="pct"/>
          </w:tcPr>
          <w:p w:rsidR="0058417C" w:rsidRDefault="0058417C" w:rsidP="00A4483E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0" w:firstLine="0"/>
              <w:jc w:val="both"/>
            </w:pPr>
          </w:p>
        </w:tc>
        <w:tc>
          <w:tcPr>
            <w:tcW w:w="3005" w:type="pct"/>
          </w:tcPr>
          <w:p w:rsidR="0058417C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Списание отраженных в учете, полученных доходов</w:t>
            </w:r>
          </w:p>
        </w:tc>
        <w:tc>
          <w:tcPr>
            <w:tcW w:w="741" w:type="pct"/>
          </w:tcPr>
          <w:p w:rsidR="0058417C" w:rsidRPr="00A742D8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6010, 6110-</w:t>
            </w:r>
            <w:r>
              <w:t>6</w:t>
            </w:r>
            <w:r w:rsidRPr="00A742D8">
              <w:t>160,</w:t>
            </w:r>
          </w:p>
          <w:p w:rsidR="0058417C" w:rsidRPr="00A742D8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6210-6280</w:t>
            </w:r>
          </w:p>
          <w:p w:rsidR="0058417C" w:rsidRDefault="0058417C" w:rsidP="00A4483E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944" w:type="pct"/>
          </w:tcPr>
          <w:p w:rsidR="0058417C" w:rsidRPr="00A742D8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5610</w:t>
            </w:r>
          </w:p>
          <w:p w:rsidR="0058417C" w:rsidRDefault="0058417C" w:rsidP="00A4483E">
            <w:pPr>
              <w:autoSpaceDE w:val="0"/>
              <w:autoSpaceDN w:val="0"/>
              <w:adjustRightInd w:val="0"/>
              <w:jc w:val="both"/>
            </w:pPr>
          </w:p>
        </w:tc>
      </w:tr>
      <w:tr w:rsidR="0058417C" w:rsidTr="006D68AA">
        <w:tc>
          <w:tcPr>
            <w:tcW w:w="310" w:type="pct"/>
          </w:tcPr>
          <w:p w:rsidR="0058417C" w:rsidRDefault="0058417C" w:rsidP="00A4483E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0" w:firstLine="0"/>
              <w:jc w:val="both"/>
            </w:pPr>
          </w:p>
        </w:tc>
        <w:tc>
          <w:tcPr>
            <w:tcW w:w="3005" w:type="pct"/>
          </w:tcPr>
          <w:p w:rsidR="0058417C" w:rsidRPr="001A10DF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Списание отраженных в учете, произведе</w:t>
            </w:r>
            <w:r w:rsidRPr="00A742D8">
              <w:t>н</w:t>
            </w:r>
            <w:r w:rsidRPr="00A742D8">
              <w:t>ных расходов, воз</w:t>
            </w:r>
            <w:r w:rsidRPr="00A742D8">
              <w:softHyphen/>
              <w:t>вратов</w:t>
            </w:r>
            <w:r>
              <w:t xml:space="preserve"> и</w:t>
            </w:r>
            <w:r w:rsidRPr="00A4483E">
              <w:rPr>
                <w:i/>
                <w:iCs/>
              </w:rPr>
              <w:t xml:space="preserve"> </w:t>
            </w:r>
            <w:r w:rsidRPr="00A742D8">
              <w:t>скидок</w:t>
            </w:r>
          </w:p>
        </w:tc>
        <w:tc>
          <w:tcPr>
            <w:tcW w:w="741" w:type="pct"/>
          </w:tcPr>
          <w:p w:rsidR="0058417C" w:rsidRPr="00A742D8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5610</w:t>
            </w:r>
          </w:p>
          <w:p w:rsidR="0058417C" w:rsidRDefault="0058417C" w:rsidP="00A4483E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944" w:type="pct"/>
          </w:tcPr>
          <w:p w:rsidR="0058417C" w:rsidRPr="00A742D8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7010,7110,</w:t>
            </w:r>
          </w:p>
          <w:p w:rsidR="0058417C" w:rsidRPr="00A742D8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7210,</w:t>
            </w:r>
          </w:p>
          <w:p w:rsidR="0058417C" w:rsidRPr="00A742D8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7310-7340, 7410-7470, 7510,7610,</w:t>
            </w:r>
          </w:p>
          <w:p w:rsidR="0058417C" w:rsidRPr="00A742D8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7710. 6020,6030</w:t>
            </w:r>
          </w:p>
          <w:p w:rsidR="0058417C" w:rsidRDefault="0058417C" w:rsidP="00A4483E">
            <w:pPr>
              <w:autoSpaceDE w:val="0"/>
              <w:autoSpaceDN w:val="0"/>
              <w:adjustRightInd w:val="0"/>
              <w:jc w:val="both"/>
            </w:pPr>
          </w:p>
        </w:tc>
      </w:tr>
      <w:tr w:rsidR="0058417C" w:rsidTr="006D68AA">
        <w:tc>
          <w:tcPr>
            <w:tcW w:w="310" w:type="pct"/>
          </w:tcPr>
          <w:p w:rsidR="0058417C" w:rsidRDefault="0058417C" w:rsidP="00A4483E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0" w:firstLine="0"/>
              <w:jc w:val="both"/>
            </w:pPr>
          </w:p>
        </w:tc>
        <w:tc>
          <w:tcPr>
            <w:tcW w:w="3005" w:type="pct"/>
          </w:tcPr>
          <w:p w:rsidR="0058417C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 xml:space="preserve">Отражение   нераспределенной прибыли </w:t>
            </w:r>
            <w:r w:rsidRPr="0058417C">
              <w:t>о</w:t>
            </w:r>
            <w:r w:rsidRPr="0058417C">
              <w:t>т</w:t>
            </w:r>
            <w:r w:rsidRPr="0058417C">
              <w:t>четного</w:t>
            </w:r>
            <w:r w:rsidRPr="00A742D8">
              <w:t xml:space="preserve"> года</w:t>
            </w:r>
          </w:p>
        </w:tc>
        <w:tc>
          <w:tcPr>
            <w:tcW w:w="741" w:type="pct"/>
          </w:tcPr>
          <w:p w:rsidR="0058417C" w:rsidRPr="00A742D8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5610</w:t>
            </w:r>
          </w:p>
          <w:p w:rsidR="0058417C" w:rsidRDefault="0058417C" w:rsidP="00A4483E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944" w:type="pct"/>
          </w:tcPr>
          <w:p w:rsidR="0058417C" w:rsidRDefault="0058417C" w:rsidP="00A4483E">
            <w:pPr>
              <w:autoSpaceDE w:val="0"/>
              <w:autoSpaceDN w:val="0"/>
              <w:adjustRightInd w:val="0"/>
              <w:jc w:val="both"/>
            </w:pPr>
            <w:r>
              <w:t>5510</w:t>
            </w:r>
          </w:p>
        </w:tc>
      </w:tr>
      <w:tr w:rsidR="0058417C" w:rsidTr="006D68AA">
        <w:tc>
          <w:tcPr>
            <w:tcW w:w="310" w:type="pct"/>
          </w:tcPr>
          <w:p w:rsidR="0058417C" w:rsidRDefault="0058417C" w:rsidP="00A4483E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0" w:firstLine="0"/>
              <w:jc w:val="both"/>
            </w:pPr>
          </w:p>
        </w:tc>
        <w:tc>
          <w:tcPr>
            <w:tcW w:w="3005" w:type="pct"/>
          </w:tcPr>
          <w:p w:rsidR="0058417C" w:rsidRPr="00A742D8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Отражение непокрытого убытка отчетного года</w:t>
            </w:r>
          </w:p>
        </w:tc>
        <w:tc>
          <w:tcPr>
            <w:tcW w:w="741" w:type="pct"/>
          </w:tcPr>
          <w:p w:rsidR="0058417C" w:rsidRPr="00A742D8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5510</w:t>
            </w:r>
          </w:p>
        </w:tc>
        <w:tc>
          <w:tcPr>
            <w:tcW w:w="944" w:type="pct"/>
          </w:tcPr>
          <w:p w:rsidR="0058417C" w:rsidRPr="00A742D8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5610</w:t>
            </w:r>
          </w:p>
          <w:p w:rsidR="0058417C" w:rsidRDefault="0058417C" w:rsidP="00A4483E">
            <w:pPr>
              <w:autoSpaceDE w:val="0"/>
              <w:autoSpaceDN w:val="0"/>
              <w:adjustRightInd w:val="0"/>
              <w:jc w:val="both"/>
            </w:pPr>
          </w:p>
        </w:tc>
      </w:tr>
      <w:tr w:rsidR="0058417C" w:rsidTr="006D68AA">
        <w:tc>
          <w:tcPr>
            <w:tcW w:w="310" w:type="pct"/>
          </w:tcPr>
          <w:p w:rsidR="0058417C" w:rsidRDefault="0058417C" w:rsidP="00A4483E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0" w:firstLine="0"/>
              <w:jc w:val="both"/>
            </w:pPr>
          </w:p>
        </w:tc>
        <w:tc>
          <w:tcPr>
            <w:tcW w:w="3005" w:type="pct"/>
          </w:tcPr>
          <w:p w:rsidR="0058417C" w:rsidRPr="00A742D8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Погашение убытка отчетного года или предыдущих лет за счет резервного капитала</w:t>
            </w:r>
          </w:p>
        </w:tc>
        <w:tc>
          <w:tcPr>
            <w:tcW w:w="741" w:type="pct"/>
          </w:tcPr>
          <w:p w:rsidR="0058417C" w:rsidRPr="00A742D8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5410</w:t>
            </w:r>
          </w:p>
        </w:tc>
        <w:tc>
          <w:tcPr>
            <w:tcW w:w="944" w:type="pct"/>
          </w:tcPr>
          <w:p w:rsidR="0058417C" w:rsidRDefault="0058417C" w:rsidP="00A4483E">
            <w:pPr>
              <w:autoSpaceDE w:val="0"/>
              <w:autoSpaceDN w:val="0"/>
              <w:adjustRightInd w:val="0"/>
              <w:jc w:val="both"/>
            </w:pPr>
            <w:r>
              <w:t>5510, 5520</w:t>
            </w:r>
          </w:p>
        </w:tc>
      </w:tr>
      <w:tr w:rsidR="0058417C" w:rsidTr="006D68AA">
        <w:tc>
          <w:tcPr>
            <w:tcW w:w="310" w:type="pct"/>
          </w:tcPr>
          <w:p w:rsidR="0058417C" w:rsidRDefault="0058417C" w:rsidP="00A4483E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0" w:firstLine="0"/>
              <w:jc w:val="both"/>
            </w:pPr>
          </w:p>
        </w:tc>
        <w:tc>
          <w:tcPr>
            <w:tcW w:w="3005" w:type="pct"/>
          </w:tcPr>
          <w:p w:rsidR="0058417C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Отнесение нераспределенной прибыли о</w:t>
            </w:r>
            <w:r w:rsidRPr="00A742D8">
              <w:t>т</w:t>
            </w:r>
            <w:r w:rsidRPr="00A742D8">
              <w:t>четного года на не</w:t>
            </w:r>
            <w:r w:rsidRPr="00A742D8">
              <w:softHyphen/>
              <w:t xml:space="preserve">распределенный доход </w:t>
            </w:r>
            <w:r w:rsidRPr="0058417C">
              <w:t>предыдущих лет</w:t>
            </w:r>
          </w:p>
        </w:tc>
        <w:tc>
          <w:tcPr>
            <w:tcW w:w="741" w:type="pct"/>
          </w:tcPr>
          <w:p w:rsidR="0058417C" w:rsidRPr="00A742D8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5510</w:t>
            </w:r>
          </w:p>
        </w:tc>
        <w:tc>
          <w:tcPr>
            <w:tcW w:w="944" w:type="pct"/>
          </w:tcPr>
          <w:p w:rsidR="0058417C" w:rsidRDefault="0058417C" w:rsidP="00A4483E">
            <w:pPr>
              <w:autoSpaceDE w:val="0"/>
              <w:autoSpaceDN w:val="0"/>
              <w:adjustRightInd w:val="0"/>
              <w:jc w:val="both"/>
            </w:pPr>
            <w:r>
              <w:t>5520</w:t>
            </w:r>
          </w:p>
        </w:tc>
      </w:tr>
      <w:tr w:rsidR="0058417C" w:rsidTr="006D68AA">
        <w:tc>
          <w:tcPr>
            <w:tcW w:w="310" w:type="pct"/>
          </w:tcPr>
          <w:p w:rsidR="0058417C" w:rsidRDefault="0058417C" w:rsidP="00A4483E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0" w:firstLine="0"/>
              <w:jc w:val="both"/>
            </w:pPr>
          </w:p>
        </w:tc>
        <w:tc>
          <w:tcPr>
            <w:tcW w:w="3005" w:type="pct"/>
          </w:tcPr>
          <w:p w:rsidR="0058417C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Нераспределенная прибыль от</w:t>
            </w:r>
            <w:r w:rsidRPr="00A742D8">
              <w:softHyphen/>
              <w:t>четного года</w:t>
            </w:r>
            <w:r>
              <w:t xml:space="preserve"> и</w:t>
            </w:r>
            <w:r w:rsidRPr="00A4483E">
              <w:rPr>
                <w:i/>
                <w:iCs/>
              </w:rPr>
              <w:t xml:space="preserve"> </w:t>
            </w:r>
            <w:r w:rsidRPr="00A742D8">
              <w:t>предыдущих лет направлена на выплату д</w:t>
            </w:r>
            <w:r w:rsidRPr="00A742D8">
              <w:t>и</w:t>
            </w:r>
            <w:r w:rsidRPr="00A742D8">
              <w:t xml:space="preserve">видендов и </w:t>
            </w:r>
            <w:r w:rsidRPr="0058417C">
              <w:t>доходов у</w:t>
            </w:r>
            <w:r w:rsidRPr="00A742D8">
              <w:t>частников</w:t>
            </w:r>
          </w:p>
        </w:tc>
        <w:tc>
          <w:tcPr>
            <w:tcW w:w="741" w:type="pct"/>
          </w:tcPr>
          <w:p w:rsidR="0058417C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5510, 5520</w:t>
            </w:r>
          </w:p>
        </w:tc>
        <w:tc>
          <w:tcPr>
            <w:tcW w:w="944" w:type="pct"/>
          </w:tcPr>
          <w:p w:rsidR="0058417C" w:rsidRDefault="0058417C" w:rsidP="00A4483E">
            <w:pPr>
              <w:autoSpaceDE w:val="0"/>
              <w:autoSpaceDN w:val="0"/>
              <w:adjustRightInd w:val="0"/>
              <w:jc w:val="both"/>
            </w:pPr>
            <w:r>
              <w:t>3030</w:t>
            </w:r>
          </w:p>
        </w:tc>
      </w:tr>
      <w:tr w:rsidR="0058417C" w:rsidTr="006D68AA">
        <w:tc>
          <w:tcPr>
            <w:tcW w:w="310" w:type="pct"/>
          </w:tcPr>
          <w:p w:rsidR="0058417C" w:rsidRDefault="0058417C" w:rsidP="00A4483E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0" w:firstLine="0"/>
              <w:jc w:val="both"/>
            </w:pPr>
          </w:p>
        </w:tc>
        <w:tc>
          <w:tcPr>
            <w:tcW w:w="3005" w:type="pct"/>
          </w:tcPr>
          <w:p w:rsidR="0058417C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742D8">
              <w:t>Списание непокрытого убытка отчетного г</w:t>
            </w:r>
            <w:r w:rsidRPr="00A742D8">
              <w:t>о</w:t>
            </w:r>
            <w:r w:rsidRPr="00A742D8">
              <w:t xml:space="preserve">да за счет нераспределенного дохода </w:t>
            </w:r>
            <w:r w:rsidRPr="0058417C">
              <w:t>пр</w:t>
            </w:r>
            <w:r w:rsidRPr="0058417C">
              <w:t>о</w:t>
            </w:r>
            <w:r w:rsidRPr="0058417C">
              <w:t>шлых лет</w:t>
            </w:r>
          </w:p>
        </w:tc>
        <w:tc>
          <w:tcPr>
            <w:tcW w:w="741" w:type="pct"/>
          </w:tcPr>
          <w:p w:rsidR="0058417C" w:rsidRDefault="0058417C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5520</w:t>
            </w:r>
          </w:p>
        </w:tc>
        <w:tc>
          <w:tcPr>
            <w:tcW w:w="944" w:type="pct"/>
          </w:tcPr>
          <w:p w:rsidR="0058417C" w:rsidRDefault="0058417C" w:rsidP="00A4483E">
            <w:pPr>
              <w:autoSpaceDE w:val="0"/>
              <w:autoSpaceDN w:val="0"/>
              <w:adjustRightInd w:val="0"/>
              <w:jc w:val="both"/>
            </w:pPr>
            <w:r>
              <w:t>5510</w:t>
            </w:r>
          </w:p>
        </w:tc>
      </w:tr>
    </w:tbl>
    <w:p w:rsidR="0058417C" w:rsidRDefault="0058417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58417C" w:rsidRDefault="0058417C" w:rsidP="00646B24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sectPr w:rsidR="0058417C" w:rsidSect="00A23C06">
      <w:footerReference w:type="default" r:id="rId9"/>
      <w:pgSz w:w="11906" w:h="16838"/>
      <w:pgMar w:top="1134" w:right="851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4E43" w:rsidRDefault="00114E43" w:rsidP="00BC0F48">
      <w:r>
        <w:separator/>
      </w:r>
    </w:p>
  </w:endnote>
  <w:endnote w:type="continuationSeparator" w:id="0">
    <w:p w:rsidR="00114E43" w:rsidRDefault="00114E43" w:rsidP="00BC0F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2AA2" w:rsidRDefault="004A2AA2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64051">
      <w:rPr>
        <w:noProof/>
      </w:rPr>
      <w:t>2</w:t>
    </w:r>
    <w:r>
      <w:fldChar w:fldCharType="end"/>
    </w:r>
  </w:p>
  <w:p w:rsidR="004A2AA2" w:rsidRDefault="004A2AA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4E43" w:rsidRDefault="00114E43" w:rsidP="00BC0F48">
      <w:r>
        <w:separator/>
      </w:r>
    </w:p>
  </w:footnote>
  <w:footnote w:type="continuationSeparator" w:id="0">
    <w:p w:rsidR="00114E43" w:rsidRDefault="00114E43" w:rsidP="00BC0F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F2630"/>
    <w:multiLevelType w:val="hybridMultilevel"/>
    <w:tmpl w:val="76F2C49E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D006242"/>
    <w:multiLevelType w:val="hybridMultilevel"/>
    <w:tmpl w:val="B8D0A404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E464699"/>
    <w:multiLevelType w:val="hybridMultilevel"/>
    <w:tmpl w:val="54A80CE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2F31790"/>
    <w:multiLevelType w:val="hybridMultilevel"/>
    <w:tmpl w:val="4C70E48A"/>
    <w:lvl w:ilvl="0" w:tplc="82160D16">
      <w:numFmt w:val="bullet"/>
      <w:lvlText w:val="‒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6605E9"/>
    <w:multiLevelType w:val="hybridMultilevel"/>
    <w:tmpl w:val="F2564F6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E9F7641"/>
    <w:multiLevelType w:val="hybridMultilevel"/>
    <w:tmpl w:val="C36C8D48"/>
    <w:lvl w:ilvl="0" w:tplc="FFFFFFFF">
      <w:numFmt w:val="bullet"/>
      <w:lvlText w:val="-"/>
      <w:lvlJc w:val="left"/>
      <w:pPr>
        <w:tabs>
          <w:tab w:val="num" w:pos="170"/>
        </w:tabs>
        <w:ind w:left="0" w:firstLine="851"/>
      </w:p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236459B6"/>
    <w:multiLevelType w:val="hybridMultilevel"/>
    <w:tmpl w:val="C65C3858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B71FF2"/>
    <w:multiLevelType w:val="hybridMultilevel"/>
    <w:tmpl w:val="86E8E8E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E727992"/>
    <w:multiLevelType w:val="hybridMultilevel"/>
    <w:tmpl w:val="4EE6261A"/>
    <w:lvl w:ilvl="0" w:tplc="B2D6403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9720117"/>
    <w:multiLevelType w:val="hybridMultilevel"/>
    <w:tmpl w:val="F1E8EE84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9075EB"/>
    <w:multiLevelType w:val="hybridMultilevel"/>
    <w:tmpl w:val="24A8A66E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3BC11984"/>
    <w:multiLevelType w:val="hybridMultilevel"/>
    <w:tmpl w:val="4A785C3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E7B2EA6"/>
    <w:multiLevelType w:val="singleLevel"/>
    <w:tmpl w:val="296092A0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3">
    <w:nsid w:val="45A87C5F"/>
    <w:multiLevelType w:val="hybridMultilevel"/>
    <w:tmpl w:val="5114BE94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45E4042F"/>
    <w:multiLevelType w:val="hybridMultilevel"/>
    <w:tmpl w:val="36F6CB0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63F334D"/>
    <w:multiLevelType w:val="hybridMultilevel"/>
    <w:tmpl w:val="88F22B52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9120116"/>
    <w:multiLevelType w:val="hybridMultilevel"/>
    <w:tmpl w:val="9CFAC21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BE4319F"/>
    <w:multiLevelType w:val="hybridMultilevel"/>
    <w:tmpl w:val="D674E0A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F713A8"/>
    <w:multiLevelType w:val="hybridMultilevel"/>
    <w:tmpl w:val="A7783F62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586325F1"/>
    <w:multiLevelType w:val="hybridMultilevel"/>
    <w:tmpl w:val="76587B9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5DB12CBC"/>
    <w:multiLevelType w:val="hybridMultilevel"/>
    <w:tmpl w:val="C366942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5DD44D9A"/>
    <w:multiLevelType w:val="hybridMultilevel"/>
    <w:tmpl w:val="C9B6F57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667E2B53"/>
    <w:multiLevelType w:val="hybridMultilevel"/>
    <w:tmpl w:val="A8960776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AF0B12"/>
    <w:multiLevelType w:val="singleLevel"/>
    <w:tmpl w:val="DB366822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24">
    <w:nsid w:val="731C4B9E"/>
    <w:multiLevelType w:val="hybridMultilevel"/>
    <w:tmpl w:val="867A7F8C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77340C9"/>
    <w:multiLevelType w:val="hybridMultilevel"/>
    <w:tmpl w:val="5C78C9E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77C75EFA"/>
    <w:multiLevelType w:val="hybridMultilevel"/>
    <w:tmpl w:val="A906EEE2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7F834B3"/>
    <w:multiLevelType w:val="hybridMultilevel"/>
    <w:tmpl w:val="E78EB9B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7A2D56A4"/>
    <w:multiLevelType w:val="hybridMultilevel"/>
    <w:tmpl w:val="220ED5D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4"/>
  </w:num>
  <w:num w:numId="3">
    <w:abstractNumId w:val="11"/>
  </w:num>
  <w:num w:numId="4">
    <w:abstractNumId w:val="28"/>
  </w:num>
  <w:num w:numId="5">
    <w:abstractNumId w:val="16"/>
  </w:num>
  <w:num w:numId="6">
    <w:abstractNumId w:val="10"/>
  </w:num>
  <w:num w:numId="7">
    <w:abstractNumId w:val="2"/>
  </w:num>
  <w:num w:numId="8">
    <w:abstractNumId w:val="19"/>
  </w:num>
  <w:num w:numId="9">
    <w:abstractNumId w:val="14"/>
  </w:num>
  <w:num w:numId="10">
    <w:abstractNumId w:val="1"/>
  </w:num>
  <w:num w:numId="11">
    <w:abstractNumId w:val="7"/>
  </w:num>
  <w:num w:numId="12">
    <w:abstractNumId w:val="20"/>
  </w:num>
  <w:num w:numId="13">
    <w:abstractNumId w:val="26"/>
  </w:num>
  <w:num w:numId="14">
    <w:abstractNumId w:val="25"/>
  </w:num>
  <w:num w:numId="15">
    <w:abstractNumId w:val="17"/>
  </w:num>
  <w:num w:numId="16">
    <w:abstractNumId w:val="13"/>
  </w:num>
  <w:num w:numId="17">
    <w:abstractNumId w:val="18"/>
  </w:num>
  <w:num w:numId="18">
    <w:abstractNumId w:val="4"/>
  </w:num>
  <w:num w:numId="19">
    <w:abstractNumId w:val="15"/>
  </w:num>
  <w:num w:numId="20">
    <w:abstractNumId w:val="27"/>
  </w:num>
  <w:num w:numId="21">
    <w:abstractNumId w:val="3"/>
  </w:num>
  <w:num w:numId="22">
    <w:abstractNumId w:val="22"/>
  </w:num>
  <w:num w:numId="23">
    <w:abstractNumId w:val="9"/>
  </w:num>
  <w:num w:numId="24">
    <w:abstractNumId w:val="21"/>
  </w:num>
  <w:num w:numId="25">
    <w:abstractNumId w:val="6"/>
  </w:num>
  <w:num w:numId="2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"/>
  </w:num>
  <w:num w:numId="28">
    <w:abstractNumId w:val="12"/>
  </w:num>
  <w:num w:numId="2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0B"/>
    <w:rsid w:val="00001C7A"/>
    <w:rsid w:val="0000297A"/>
    <w:rsid w:val="00005AC5"/>
    <w:rsid w:val="000062F1"/>
    <w:rsid w:val="00006588"/>
    <w:rsid w:val="0001067C"/>
    <w:rsid w:val="00011B97"/>
    <w:rsid w:val="00014C2F"/>
    <w:rsid w:val="00016A47"/>
    <w:rsid w:val="0002012D"/>
    <w:rsid w:val="0002389B"/>
    <w:rsid w:val="0002498D"/>
    <w:rsid w:val="00027FCF"/>
    <w:rsid w:val="000300F0"/>
    <w:rsid w:val="00030467"/>
    <w:rsid w:val="00031B4C"/>
    <w:rsid w:val="000411AC"/>
    <w:rsid w:val="000423AD"/>
    <w:rsid w:val="00042ED4"/>
    <w:rsid w:val="00046773"/>
    <w:rsid w:val="000527E3"/>
    <w:rsid w:val="00055A1C"/>
    <w:rsid w:val="00056090"/>
    <w:rsid w:val="000562F6"/>
    <w:rsid w:val="00060C3E"/>
    <w:rsid w:val="0006198A"/>
    <w:rsid w:val="00063440"/>
    <w:rsid w:val="00064EBA"/>
    <w:rsid w:val="00065B51"/>
    <w:rsid w:val="0007210B"/>
    <w:rsid w:val="00072C36"/>
    <w:rsid w:val="000754E9"/>
    <w:rsid w:val="00076E8E"/>
    <w:rsid w:val="00084A6A"/>
    <w:rsid w:val="00086EA0"/>
    <w:rsid w:val="00087C38"/>
    <w:rsid w:val="00090400"/>
    <w:rsid w:val="00091D73"/>
    <w:rsid w:val="000937D9"/>
    <w:rsid w:val="000963F9"/>
    <w:rsid w:val="000A1DAE"/>
    <w:rsid w:val="000A2705"/>
    <w:rsid w:val="000A29E2"/>
    <w:rsid w:val="000A4D6B"/>
    <w:rsid w:val="000A75FB"/>
    <w:rsid w:val="000B1C71"/>
    <w:rsid w:val="000B4986"/>
    <w:rsid w:val="000B63FD"/>
    <w:rsid w:val="000C0545"/>
    <w:rsid w:val="000C0AA7"/>
    <w:rsid w:val="000C6695"/>
    <w:rsid w:val="000D3CBA"/>
    <w:rsid w:val="000D614B"/>
    <w:rsid w:val="000D69AB"/>
    <w:rsid w:val="000E0B7A"/>
    <w:rsid w:val="000E11A0"/>
    <w:rsid w:val="000E1447"/>
    <w:rsid w:val="000E1763"/>
    <w:rsid w:val="000E189B"/>
    <w:rsid w:val="000E25BA"/>
    <w:rsid w:val="000E5CAB"/>
    <w:rsid w:val="000E699A"/>
    <w:rsid w:val="000E69B0"/>
    <w:rsid w:val="000E7ECB"/>
    <w:rsid w:val="000F1065"/>
    <w:rsid w:val="000F2F07"/>
    <w:rsid w:val="000F2FE8"/>
    <w:rsid w:val="000F322F"/>
    <w:rsid w:val="000F4F5E"/>
    <w:rsid w:val="00102209"/>
    <w:rsid w:val="001036F4"/>
    <w:rsid w:val="001062A7"/>
    <w:rsid w:val="00110D62"/>
    <w:rsid w:val="00114E43"/>
    <w:rsid w:val="00117B82"/>
    <w:rsid w:val="00123A59"/>
    <w:rsid w:val="00123F10"/>
    <w:rsid w:val="00124016"/>
    <w:rsid w:val="00124F74"/>
    <w:rsid w:val="00125492"/>
    <w:rsid w:val="001260B6"/>
    <w:rsid w:val="00131E5E"/>
    <w:rsid w:val="00133EF4"/>
    <w:rsid w:val="00137ED5"/>
    <w:rsid w:val="0014016E"/>
    <w:rsid w:val="0014052D"/>
    <w:rsid w:val="0014105D"/>
    <w:rsid w:val="00141BD5"/>
    <w:rsid w:val="00144E71"/>
    <w:rsid w:val="00146769"/>
    <w:rsid w:val="00147253"/>
    <w:rsid w:val="00151714"/>
    <w:rsid w:val="00152797"/>
    <w:rsid w:val="001530AB"/>
    <w:rsid w:val="00155A44"/>
    <w:rsid w:val="00156921"/>
    <w:rsid w:val="00156C3A"/>
    <w:rsid w:val="0015713B"/>
    <w:rsid w:val="00162B5D"/>
    <w:rsid w:val="0016648D"/>
    <w:rsid w:val="001677EE"/>
    <w:rsid w:val="00167ADE"/>
    <w:rsid w:val="001712AA"/>
    <w:rsid w:val="00173431"/>
    <w:rsid w:val="0017449F"/>
    <w:rsid w:val="00181217"/>
    <w:rsid w:val="00186577"/>
    <w:rsid w:val="00191BA0"/>
    <w:rsid w:val="00191EE5"/>
    <w:rsid w:val="00194910"/>
    <w:rsid w:val="00197E39"/>
    <w:rsid w:val="001A10DF"/>
    <w:rsid w:val="001A38BB"/>
    <w:rsid w:val="001A425D"/>
    <w:rsid w:val="001A479D"/>
    <w:rsid w:val="001A70F0"/>
    <w:rsid w:val="001A7728"/>
    <w:rsid w:val="001B084C"/>
    <w:rsid w:val="001B13A5"/>
    <w:rsid w:val="001B3294"/>
    <w:rsid w:val="001C4068"/>
    <w:rsid w:val="001C42F7"/>
    <w:rsid w:val="001C6E40"/>
    <w:rsid w:val="001C7D2A"/>
    <w:rsid w:val="001D4EE5"/>
    <w:rsid w:val="001D5292"/>
    <w:rsid w:val="001D5FEE"/>
    <w:rsid w:val="001D61DB"/>
    <w:rsid w:val="001D6DD2"/>
    <w:rsid w:val="001E0DD6"/>
    <w:rsid w:val="001E1C83"/>
    <w:rsid w:val="001E644F"/>
    <w:rsid w:val="001E7315"/>
    <w:rsid w:val="001F233E"/>
    <w:rsid w:val="001F4902"/>
    <w:rsid w:val="001F4B59"/>
    <w:rsid w:val="002033AD"/>
    <w:rsid w:val="00205924"/>
    <w:rsid w:val="00211ABF"/>
    <w:rsid w:val="00216A06"/>
    <w:rsid w:val="00217190"/>
    <w:rsid w:val="0022054E"/>
    <w:rsid w:val="0022576C"/>
    <w:rsid w:val="00226487"/>
    <w:rsid w:val="002279C2"/>
    <w:rsid w:val="0023072F"/>
    <w:rsid w:val="00230922"/>
    <w:rsid w:val="0023454A"/>
    <w:rsid w:val="002363E5"/>
    <w:rsid w:val="00236708"/>
    <w:rsid w:val="0023732E"/>
    <w:rsid w:val="002517F2"/>
    <w:rsid w:val="002537E3"/>
    <w:rsid w:val="00254274"/>
    <w:rsid w:val="00264DC3"/>
    <w:rsid w:val="002668B5"/>
    <w:rsid w:val="00266E6B"/>
    <w:rsid w:val="002716BE"/>
    <w:rsid w:val="00272471"/>
    <w:rsid w:val="00284D35"/>
    <w:rsid w:val="00285B19"/>
    <w:rsid w:val="002906CF"/>
    <w:rsid w:val="0029308C"/>
    <w:rsid w:val="00296A90"/>
    <w:rsid w:val="002B2AE3"/>
    <w:rsid w:val="002B40D0"/>
    <w:rsid w:val="002B5537"/>
    <w:rsid w:val="002C0D46"/>
    <w:rsid w:val="002C13BB"/>
    <w:rsid w:val="002C75AE"/>
    <w:rsid w:val="002D077E"/>
    <w:rsid w:val="002D4024"/>
    <w:rsid w:val="002D4797"/>
    <w:rsid w:val="002D4AA1"/>
    <w:rsid w:val="002E1DEE"/>
    <w:rsid w:val="002E7072"/>
    <w:rsid w:val="002F173F"/>
    <w:rsid w:val="002F3094"/>
    <w:rsid w:val="002F3E6D"/>
    <w:rsid w:val="002F62F2"/>
    <w:rsid w:val="003006AB"/>
    <w:rsid w:val="00305530"/>
    <w:rsid w:val="00312674"/>
    <w:rsid w:val="0032127C"/>
    <w:rsid w:val="00322EBD"/>
    <w:rsid w:val="003251E0"/>
    <w:rsid w:val="00326387"/>
    <w:rsid w:val="00326CCE"/>
    <w:rsid w:val="00327167"/>
    <w:rsid w:val="00330BFD"/>
    <w:rsid w:val="00335837"/>
    <w:rsid w:val="003359F3"/>
    <w:rsid w:val="00335D5B"/>
    <w:rsid w:val="00340874"/>
    <w:rsid w:val="00341691"/>
    <w:rsid w:val="00350463"/>
    <w:rsid w:val="003509D4"/>
    <w:rsid w:val="003515BE"/>
    <w:rsid w:val="003550CA"/>
    <w:rsid w:val="00357D05"/>
    <w:rsid w:val="003620B0"/>
    <w:rsid w:val="0036268A"/>
    <w:rsid w:val="0036467F"/>
    <w:rsid w:val="0036527A"/>
    <w:rsid w:val="003669C0"/>
    <w:rsid w:val="00367ACC"/>
    <w:rsid w:val="003710BB"/>
    <w:rsid w:val="003728F0"/>
    <w:rsid w:val="003771A8"/>
    <w:rsid w:val="003817A8"/>
    <w:rsid w:val="00381AF1"/>
    <w:rsid w:val="0038754D"/>
    <w:rsid w:val="0039165B"/>
    <w:rsid w:val="0039323C"/>
    <w:rsid w:val="0039367B"/>
    <w:rsid w:val="003A1288"/>
    <w:rsid w:val="003A2618"/>
    <w:rsid w:val="003A2ABC"/>
    <w:rsid w:val="003A3C60"/>
    <w:rsid w:val="003B17E5"/>
    <w:rsid w:val="003B6B58"/>
    <w:rsid w:val="003C422E"/>
    <w:rsid w:val="003C7882"/>
    <w:rsid w:val="003D595B"/>
    <w:rsid w:val="003D5D32"/>
    <w:rsid w:val="003D684F"/>
    <w:rsid w:val="003D7D47"/>
    <w:rsid w:val="003E1CD3"/>
    <w:rsid w:val="003E2F07"/>
    <w:rsid w:val="003E3C0E"/>
    <w:rsid w:val="003F0162"/>
    <w:rsid w:val="003F2E4F"/>
    <w:rsid w:val="003F4885"/>
    <w:rsid w:val="003F4EBC"/>
    <w:rsid w:val="003F5DA9"/>
    <w:rsid w:val="003F79C9"/>
    <w:rsid w:val="003F7C82"/>
    <w:rsid w:val="003F7F7D"/>
    <w:rsid w:val="00400B20"/>
    <w:rsid w:val="00400B9F"/>
    <w:rsid w:val="004109C0"/>
    <w:rsid w:val="004124CB"/>
    <w:rsid w:val="004128A9"/>
    <w:rsid w:val="00415FED"/>
    <w:rsid w:val="0041667E"/>
    <w:rsid w:val="00416E99"/>
    <w:rsid w:val="00416FA5"/>
    <w:rsid w:val="00420567"/>
    <w:rsid w:val="00420649"/>
    <w:rsid w:val="00421DA3"/>
    <w:rsid w:val="00422BEA"/>
    <w:rsid w:val="00423F17"/>
    <w:rsid w:val="00425EDF"/>
    <w:rsid w:val="00430B8C"/>
    <w:rsid w:val="00431327"/>
    <w:rsid w:val="0043218F"/>
    <w:rsid w:val="00435CC8"/>
    <w:rsid w:val="00435D81"/>
    <w:rsid w:val="004363D0"/>
    <w:rsid w:val="00437394"/>
    <w:rsid w:val="00437E80"/>
    <w:rsid w:val="004431A4"/>
    <w:rsid w:val="0044577F"/>
    <w:rsid w:val="00451ED4"/>
    <w:rsid w:val="00452F4C"/>
    <w:rsid w:val="0045765C"/>
    <w:rsid w:val="00460AAB"/>
    <w:rsid w:val="00476079"/>
    <w:rsid w:val="00476B4C"/>
    <w:rsid w:val="00482470"/>
    <w:rsid w:val="00482AC9"/>
    <w:rsid w:val="004846EB"/>
    <w:rsid w:val="0049073D"/>
    <w:rsid w:val="004917F4"/>
    <w:rsid w:val="00491832"/>
    <w:rsid w:val="004A2AA2"/>
    <w:rsid w:val="004A5356"/>
    <w:rsid w:val="004A5D2F"/>
    <w:rsid w:val="004A6656"/>
    <w:rsid w:val="004A6BF3"/>
    <w:rsid w:val="004A73DD"/>
    <w:rsid w:val="004B06AB"/>
    <w:rsid w:val="004B1C03"/>
    <w:rsid w:val="004B4407"/>
    <w:rsid w:val="004C1A0E"/>
    <w:rsid w:val="004C7A89"/>
    <w:rsid w:val="004D49C2"/>
    <w:rsid w:val="004D6707"/>
    <w:rsid w:val="004E130A"/>
    <w:rsid w:val="004E2903"/>
    <w:rsid w:val="004E5A3E"/>
    <w:rsid w:val="004F335D"/>
    <w:rsid w:val="004F5029"/>
    <w:rsid w:val="00500DED"/>
    <w:rsid w:val="00501D97"/>
    <w:rsid w:val="00510456"/>
    <w:rsid w:val="0051138A"/>
    <w:rsid w:val="0051168D"/>
    <w:rsid w:val="0051272E"/>
    <w:rsid w:val="0051501F"/>
    <w:rsid w:val="00515CB9"/>
    <w:rsid w:val="00516259"/>
    <w:rsid w:val="00516659"/>
    <w:rsid w:val="00516F40"/>
    <w:rsid w:val="005175E1"/>
    <w:rsid w:val="005226C5"/>
    <w:rsid w:val="00524C4F"/>
    <w:rsid w:val="00530268"/>
    <w:rsid w:val="00531029"/>
    <w:rsid w:val="00531120"/>
    <w:rsid w:val="0053618D"/>
    <w:rsid w:val="005376E9"/>
    <w:rsid w:val="00537883"/>
    <w:rsid w:val="005426A1"/>
    <w:rsid w:val="00544E39"/>
    <w:rsid w:val="0054551F"/>
    <w:rsid w:val="00546256"/>
    <w:rsid w:val="0055004B"/>
    <w:rsid w:val="00551143"/>
    <w:rsid w:val="00552D4F"/>
    <w:rsid w:val="00553524"/>
    <w:rsid w:val="00553EB0"/>
    <w:rsid w:val="005555C0"/>
    <w:rsid w:val="00555634"/>
    <w:rsid w:val="0055728A"/>
    <w:rsid w:val="0055772E"/>
    <w:rsid w:val="00560638"/>
    <w:rsid w:val="00562E6F"/>
    <w:rsid w:val="00563AD1"/>
    <w:rsid w:val="005709B3"/>
    <w:rsid w:val="00573CC7"/>
    <w:rsid w:val="00573D33"/>
    <w:rsid w:val="00575A54"/>
    <w:rsid w:val="00582FDB"/>
    <w:rsid w:val="0058417C"/>
    <w:rsid w:val="00591E7A"/>
    <w:rsid w:val="00595611"/>
    <w:rsid w:val="00595D64"/>
    <w:rsid w:val="00596F9E"/>
    <w:rsid w:val="00597D4E"/>
    <w:rsid w:val="00597F2F"/>
    <w:rsid w:val="005A2F69"/>
    <w:rsid w:val="005B27D8"/>
    <w:rsid w:val="005B2E97"/>
    <w:rsid w:val="005B798C"/>
    <w:rsid w:val="005C2BE1"/>
    <w:rsid w:val="005C3096"/>
    <w:rsid w:val="005C4C4F"/>
    <w:rsid w:val="005D0664"/>
    <w:rsid w:val="005D2B7F"/>
    <w:rsid w:val="005E484D"/>
    <w:rsid w:val="005E59F3"/>
    <w:rsid w:val="005F592E"/>
    <w:rsid w:val="005F6698"/>
    <w:rsid w:val="005F689B"/>
    <w:rsid w:val="005F7A37"/>
    <w:rsid w:val="00611189"/>
    <w:rsid w:val="00613B9D"/>
    <w:rsid w:val="00614659"/>
    <w:rsid w:val="00614CF6"/>
    <w:rsid w:val="00617882"/>
    <w:rsid w:val="006205B7"/>
    <w:rsid w:val="0062095F"/>
    <w:rsid w:val="006244F6"/>
    <w:rsid w:val="00624AD2"/>
    <w:rsid w:val="00630797"/>
    <w:rsid w:val="00637139"/>
    <w:rsid w:val="00637977"/>
    <w:rsid w:val="00637CE5"/>
    <w:rsid w:val="00641711"/>
    <w:rsid w:val="00641A28"/>
    <w:rsid w:val="0064437D"/>
    <w:rsid w:val="00644B22"/>
    <w:rsid w:val="00646B24"/>
    <w:rsid w:val="0065216E"/>
    <w:rsid w:val="0065289D"/>
    <w:rsid w:val="00661530"/>
    <w:rsid w:val="006616B4"/>
    <w:rsid w:val="00665916"/>
    <w:rsid w:val="00665A3A"/>
    <w:rsid w:val="00666CC0"/>
    <w:rsid w:val="00676BF5"/>
    <w:rsid w:val="00683B60"/>
    <w:rsid w:val="00694699"/>
    <w:rsid w:val="006A1EDA"/>
    <w:rsid w:val="006A20ED"/>
    <w:rsid w:val="006A387B"/>
    <w:rsid w:val="006A612E"/>
    <w:rsid w:val="006B1C2F"/>
    <w:rsid w:val="006B3C7A"/>
    <w:rsid w:val="006B69F8"/>
    <w:rsid w:val="006B70F5"/>
    <w:rsid w:val="006C123A"/>
    <w:rsid w:val="006C509F"/>
    <w:rsid w:val="006C595B"/>
    <w:rsid w:val="006D1BEC"/>
    <w:rsid w:val="006D1C49"/>
    <w:rsid w:val="006D40FB"/>
    <w:rsid w:val="006D5B08"/>
    <w:rsid w:val="006D65E8"/>
    <w:rsid w:val="006D663E"/>
    <w:rsid w:val="006D68AA"/>
    <w:rsid w:val="006E051C"/>
    <w:rsid w:val="006E2508"/>
    <w:rsid w:val="006E5F5D"/>
    <w:rsid w:val="006E7332"/>
    <w:rsid w:val="006E7E59"/>
    <w:rsid w:val="006F303F"/>
    <w:rsid w:val="006F5B20"/>
    <w:rsid w:val="006F604C"/>
    <w:rsid w:val="006F79E9"/>
    <w:rsid w:val="00703A03"/>
    <w:rsid w:val="00703D01"/>
    <w:rsid w:val="00705837"/>
    <w:rsid w:val="0070752B"/>
    <w:rsid w:val="007107E7"/>
    <w:rsid w:val="007107F2"/>
    <w:rsid w:val="0071287F"/>
    <w:rsid w:val="00720A3A"/>
    <w:rsid w:val="007212DA"/>
    <w:rsid w:val="007217D8"/>
    <w:rsid w:val="007229F2"/>
    <w:rsid w:val="00727428"/>
    <w:rsid w:val="00730511"/>
    <w:rsid w:val="00732674"/>
    <w:rsid w:val="00737B0C"/>
    <w:rsid w:val="0074294D"/>
    <w:rsid w:val="00742DAE"/>
    <w:rsid w:val="00743B48"/>
    <w:rsid w:val="007479B7"/>
    <w:rsid w:val="00747D24"/>
    <w:rsid w:val="007506EC"/>
    <w:rsid w:val="007524AF"/>
    <w:rsid w:val="007556F5"/>
    <w:rsid w:val="00760EB5"/>
    <w:rsid w:val="00763754"/>
    <w:rsid w:val="007647B0"/>
    <w:rsid w:val="007714B0"/>
    <w:rsid w:val="007734D8"/>
    <w:rsid w:val="00773BA0"/>
    <w:rsid w:val="00781B7D"/>
    <w:rsid w:val="0078265C"/>
    <w:rsid w:val="00783BB1"/>
    <w:rsid w:val="00787D89"/>
    <w:rsid w:val="00790838"/>
    <w:rsid w:val="00791A2D"/>
    <w:rsid w:val="00792D22"/>
    <w:rsid w:val="00794E75"/>
    <w:rsid w:val="00795374"/>
    <w:rsid w:val="007A107A"/>
    <w:rsid w:val="007A2826"/>
    <w:rsid w:val="007A3AA1"/>
    <w:rsid w:val="007B1D26"/>
    <w:rsid w:val="007B1FEE"/>
    <w:rsid w:val="007B2113"/>
    <w:rsid w:val="007B3F22"/>
    <w:rsid w:val="007B43E1"/>
    <w:rsid w:val="007B5AF1"/>
    <w:rsid w:val="007B5DD9"/>
    <w:rsid w:val="007C1001"/>
    <w:rsid w:val="007C2585"/>
    <w:rsid w:val="007C71DC"/>
    <w:rsid w:val="007D144D"/>
    <w:rsid w:val="007D66BC"/>
    <w:rsid w:val="007D6F2B"/>
    <w:rsid w:val="007D7D69"/>
    <w:rsid w:val="007E1626"/>
    <w:rsid w:val="007E3598"/>
    <w:rsid w:val="007E45AE"/>
    <w:rsid w:val="007E4CE3"/>
    <w:rsid w:val="007E5197"/>
    <w:rsid w:val="007F000E"/>
    <w:rsid w:val="007F2283"/>
    <w:rsid w:val="007F36E3"/>
    <w:rsid w:val="007F3A6A"/>
    <w:rsid w:val="007F6540"/>
    <w:rsid w:val="00805679"/>
    <w:rsid w:val="00805DEE"/>
    <w:rsid w:val="00805ECA"/>
    <w:rsid w:val="008137C2"/>
    <w:rsid w:val="00814000"/>
    <w:rsid w:val="008140A7"/>
    <w:rsid w:val="008143C5"/>
    <w:rsid w:val="008163A5"/>
    <w:rsid w:val="0081772A"/>
    <w:rsid w:val="008211C8"/>
    <w:rsid w:val="00830D00"/>
    <w:rsid w:val="00832752"/>
    <w:rsid w:val="00832B3F"/>
    <w:rsid w:val="008371A7"/>
    <w:rsid w:val="0084007C"/>
    <w:rsid w:val="008439A2"/>
    <w:rsid w:val="008441E0"/>
    <w:rsid w:val="008477CE"/>
    <w:rsid w:val="00847805"/>
    <w:rsid w:val="00850BAB"/>
    <w:rsid w:val="00852AAB"/>
    <w:rsid w:val="00853891"/>
    <w:rsid w:val="00853BF5"/>
    <w:rsid w:val="008540F0"/>
    <w:rsid w:val="00854A01"/>
    <w:rsid w:val="008555BA"/>
    <w:rsid w:val="00856800"/>
    <w:rsid w:val="00863640"/>
    <w:rsid w:val="00863AC8"/>
    <w:rsid w:val="00863EE1"/>
    <w:rsid w:val="00871C06"/>
    <w:rsid w:val="00875AC4"/>
    <w:rsid w:val="00877449"/>
    <w:rsid w:val="008821C2"/>
    <w:rsid w:val="00882520"/>
    <w:rsid w:val="0088693D"/>
    <w:rsid w:val="00886C80"/>
    <w:rsid w:val="00891253"/>
    <w:rsid w:val="00893189"/>
    <w:rsid w:val="008933AF"/>
    <w:rsid w:val="00894641"/>
    <w:rsid w:val="00895EDD"/>
    <w:rsid w:val="0089676E"/>
    <w:rsid w:val="008A3FDD"/>
    <w:rsid w:val="008A6718"/>
    <w:rsid w:val="008A709B"/>
    <w:rsid w:val="008A7B98"/>
    <w:rsid w:val="008B20C4"/>
    <w:rsid w:val="008B3003"/>
    <w:rsid w:val="008B3757"/>
    <w:rsid w:val="008C04B9"/>
    <w:rsid w:val="008C1B8B"/>
    <w:rsid w:val="008C5324"/>
    <w:rsid w:val="008C5F73"/>
    <w:rsid w:val="008C713C"/>
    <w:rsid w:val="008C7BA9"/>
    <w:rsid w:val="008D09FC"/>
    <w:rsid w:val="008D58FE"/>
    <w:rsid w:val="008D6592"/>
    <w:rsid w:val="008D76F0"/>
    <w:rsid w:val="008E0382"/>
    <w:rsid w:val="008E1CED"/>
    <w:rsid w:val="008E22FE"/>
    <w:rsid w:val="008E2605"/>
    <w:rsid w:val="008E5A55"/>
    <w:rsid w:val="008E7D69"/>
    <w:rsid w:val="008F3213"/>
    <w:rsid w:val="00902078"/>
    <w:rsid w:val="00911FA3"/>
    <w:rsid w:val="00914EE3"/>
    <w:rsid w:val="00915456"/>
    <w:rsid w:val="00923498"/>
    <w:rsid w:val="009245C9"/>
    <w:rsid w:val="00925B6B"/>
    <w:rsid w:val="009279BD"/>
    <w:rsid w:val="00930DD1"/>
    <w:rsid w:val="00932A69"/>
    <w:rsid w:val="009529EA"/>
    <w:rsid w:val="00952E25"/>
    <w:rsid w:val="0095583B"/>
    <w:rsid w:val="00957816"/>
    <w:rsid w:val="00963E02"/>
    <w:rsid w:val="00964F69"/>
    <w:rsid w:val="009660E9"/>
    <w:rsid w:val="00966EB9"/>
    <w:rsid w:val="00967A6D"/>
    <w:rsid w:val="0097155E"/>
    <w:rsid w:val="009724A1"/>
    <w:rsid w:val="009731AB"/>
    <w:rsid w:val="00973DE5"/>
    <w:rsid w:val="0099403B"/>
    <w:rsid w:val="009A1A4C"/>
    <w:rsid w:val="009A22F4"/>
    <w:rsid w:val="009A2D97"/>
    <w:rsid w:val="009A3F5B"/>
    <w:rsid w:val="009A556C"/>
    <w:rsid w:val="009A6581"/>
    <w:rsid w:val="009B0001"/>
    <w:rsid w:val="009B0D83"/>
    <w:rsid w:val="009B599F"/>
    <w:rsid w:val="009B60F0"/>
    <w:rsid w:val="009C14C8"/>
    <w:rsid w:val="009C1733"/>
    <w:rsid w:val="009C372B"/>
    <w:rsid w:val="009C61CC"/>
    <w:rsid w:val="009C6DDD"/>
    <w:rsid w:val="009D5889"/>
    <w:rsid w:val="009D75E2"/>
    <w:rsid w:val="009D762F"/>
    <w:rsid w:val="009E6035"/>
    <w:rsid w:val="009F2043"/>
    <w:rsid w:val="009F2F46"/>
    <w:rsid w:val="009F45DD"/>
    <w:rsid w:val="009F45FD"/>
    <w:rsid w:val="009F537B"/>
    <w:rsid w:val="00A01AEF"/>
    <w:rsid w:val="00A03D4D"/>
    <w:rsid w:val="00A05722"/>
    <w:rsid w:val="00A101AA"/>
    <w:rsid w:val="00A10FA8"/>
    <w:rsid w:val="00A140DF"/>
    <w:rsid w:val="00A14FF7"/>
    <w:rsid w:val="00A209B8"/>
    <w:rsid w:val="00A21DC1"/>
    <w:rsid w:val="00A23C06"/>
    <w:rsid w:val="00A24F59"/>
    <w:rsid w:val="00A251E6"/>
    <w:rsid w:val="00A256EE"/>
    <w:rsid w:val="00A27157"/>
    <w:rsid w:val="00A308B6"/>
    <w:rsid w:val="00A34438"/>
    <w:rsid w:val="00A36267"/>
    <w:rsid w:val="00A41300"/>
    <w:rsid w:val="00A445E4"/>
    <w:rsid w:val="00A4483E"/>
    <w:rsid w:val="00A44FF6"/>
    <w:rsid w:val="00A47252"/>
    <w:rsid w:val="00A476EE"/>
    <w:rsid w:val="00A518E5"/>
    <w:rsid w:val="00A608FF"/>
    <w:rsid w:val="00A61CB9"/>
    <w:rsid w:val="00A667C3"/>
    <w:rsid w:val="00A742D8"/>
    <w:rsid w:val="00A76189"/>
    <w:rsid w:val="00A801D7"/>
    <w:rsid w:val="00A81FEC"/>
    <w:rsid w:val="00A82BEE"/>
    <w:rsid w:val="00A82C01"/>
    <w:rsid w:val="00A84AF1"/>
    <w:rsid w:val="00A87B7E"/>
    <w:rsid w:val="00A90C10"/>
    <w:rsid w:val="00A917A0"/>
    <w:rsid w:val="00A9207F"/>
    <w:rsid w:val="00A96465"/>
    <w:rsid w:val="00A9662E"/>
    <w:rsid w:val="00A9701B"/>
    <w:rsid w:val="00AA5E4E"/>
    <w:rsid w:val="00AA62D6"/>
    <w:rsid w:val="00AA6C0B"/>
    <w:rsid w:val="00AB1F10"/>
    <w:rsid w:val="00AB6CF6"/>
    <w:rsid w:val="00AB7377"/>
    <w:rsid w:val="00AB7DF3"/>
    <w:rsid w:val="00AC2643"/>
    <w:rsid w:val="00AC3B32"/>
    <w:rsid w:val="00AC64CF"/>
    <w:rsid w:val="00AC73FE"/>
    <w:rsid w:val="00AC75D1"/>
    <w:rsid w:val="00AD44E7"/>
    <w:rsid w:val="00AD6862"/>
    <w:rsid w:val="00AE1B8A"/>
    <w:rsid w:val="00AE1E75"/>
    <w:rsid w:val="00AE2797"/>
    <w:rsid w:val="00AE3E48"/>
    <w:rsid w:val="00AE66B0"/>
    <w:rsid w:val="00AE69DF"/>
    <w:rsid w:val="00AF0926"/>
    <w:rsid w:val="00AF0A1C"/>
    <w:rsid w:val="00AF161A"/>
    <w:rsid w:val="00AF494E"/>
    <w:rsid w:val="00AF66A2"/>
    <w:rsid w:val="00B03630"/>
    <w:rsid w:val="00B069E5"/>
    <w:rsid w:val="00B11C34"/>
    <w:rsid w:val="00B12058"/>
    <w:rsid w:val="00B1399C"/>
    <w:rsid w:val="00B14CF9"/>
    <w:rsid w:val="00B16456"/>
    <w:rsid w:val="00B24D36"/>
    <w:rsid w:val="00B25676"/>
    <w:rsid w:val="00B37BF3"/>
    <w:rsid w:val="00B411FF"/>
    <w:rsid w:val="00B43336"/>
    <w:rsid w:val="00B45C05"/>
    <w:rsid w:val="00B460B4"/>
    <w:rsid w:val="00B51EE6"/>
    <w:rsid w:val="00B52D06"/>
    <w:rsid w:val="00B552A0"/>
    <w:rsid w:val="00B61F83"/>
    <w:rsid w:val="00B62040"/>
    <w:rsid w:val="00B6223E"/>
    <w:rsid w:val="00B62246"/>
    <w:rsid w:val="00B63823"/>
    <w:rsid w:val="00B6389A"/>
    <w:rsid w:val="00B650E3"/>
    <w:rsid w:val="00B7101E"/>
    <w:rsid w:val="00B7275C"/>
    <w:rsid w:val="00B74D61"/>
    <w:rsid w:val="00B75374"/>
    <w:rsid w:val="00B820A3"/>
    <w:rsid w:val="00B85211"/>
    <w:rsid w:val="00B86E60"/>
    <w:rsid w:val="00B91B48"/>
    <w:rsid w:val="00B95199"/>
    <w:rsid w:val="00B9757F"/>
    <w:rsid w:val="00B97B2E"/>
    <w:rsid w:val="00BA0A41"/>
    <w:rsid w:val="00BA16B5"/>
    <w:rsid w:val="00BA3126"/>
    <w:rsid w:val="00BA7872"/>
    <w:rsid w:val="00BB069D"/>
    <w:rsid w:val="00BB208B"/>
    <w:rsid w:val="00BB4F24"/>
    <w:rsid w:val="00BB5E1F"/>
    <w:rsid w:val="00BB6689"/>
    <w:rsid w:val="00BB6F10"/>
    <w:rsid w:val="00BC07FC"/>
    <w:rsid w:val="00BC0F48"/>
    <w:rsid w:val="00BD0741"/>
    <w:rsid w:val="00BD0B09"/>
    <w:rsid w:val="00BD121F"/>
    <w:rsid w:val="00BE188C"/>
    <w:rsid w:val="00BF1872"/>
    <w:rsid w:val="00BF2B05"/>
    <w:rsid w:val="00BF5027"/>
    <w:rsid w:val="00BF52E3"/>
    <w:rsid w:val="00BF5DD6"/>
    <w:rsid w:val="00BF78D6"/>
    <w:rsid w:val="00C04FAF"/>
    <w:rsid w:val="00C14E19"/>
    <w:rsid w:val="00C22472"/>
    <w:rsid w:val="00C252A3"/>
    <w:rsid w:val="00C26B94"/>
    <w:rsid w:val="00C2756C"/>
    <w:rsid w:val="00C3050F"/>
    <w:rsid w:val="00C315C1"/>
    <w:rsid w:val="00C31CE7"/>
    <w:rsid w:val="00C36137"/>
    <w:rsid w:val="00C40AE5"/>
    <w:rsid w:val="00C4170C"/>
    <w:rsid w:val="00C44980"/>
    <w:rsid w:val="00C5004A"/>
    <w:rsid w:val="00C53C24"/>
    <w:rsid w:val="00C53E73"/>
    <w:rsid w:val="00C55048"/>
    <w:rsid w:val="00C55DB5"/>
    <w:rsid w:val="00C56070"/>
    <w:rsid w:val="00C604CC"/>
    <w:rsid w:val="00C626D7"/>
    <w:rsid w:val="00C65514"/>
    <w:rsid w:val="00C705C1"/>
    <w:rsid w:val="00C73187"/>
    <w:rsid w:val="00C7370D"/>
    <w:rsid w:val="00C80B6C"/>
    <w:rsid w:val="00C85C51"/>
    <w:rsid w:val="00C869BF"/>
    <w:rsid w:val="00C92665"/>
    <w:rsid w:val="00C94193"/>
    <w:rsid w:val="00C94204"/>
    <w:rsid w:val="00CA1B7A"/>
    <w:rsid w:val="00CB3E90"/>
    <w:rsid w:val="00CB4CE1"/>
    <w:rsid w:val="00CC315C"/>
    <w:rsid w:val="00CD2327"/>
    <w:rsid w:val="00CD4CDD"/>
    <w:rsid w:val="00CD5BFD"/>
    <w:rsid w:val="00CD5CC2"/>
    <w:rsid w:val="00CD614A"/>
    <w:rsid w:val="00CD7B67"/>
    <w:rsid w:val="00CE3ADC"/>
    <w:rsid w:val="00CE55EA"/>
    <w:rsid w:val="00CE641D"/>
    <w:rsid w:val="00CF2D3F"/>
    <w:rsid w:val="00CF3BE3"/>
    <w:rsid w:val="00CF6340"/>
    <w:rsid w:val="00D0033B"/>
    <w:rsid w:val="00D026CC"/>
    <w:rsid w:val="00D03AF3"/>
    <w:rsid w:val="00D11DB8"/>
    <w:rsid w:val="00D13218"/>
    <w:rsid w:val="00D13832"/>
    <w:rsid w:val="00D15BD8"/>
    <w:rsid w:val="00D15EB1"/>
    <w:rsid w:val="00D164C8"/>
    <w:rsid w:val="00D224C6"/>
    <w:rsid w:val="00D233B3"/>
    <w:rsid w:val="00D31B5F"/>
    <w:rsid w:val="00D33B15"/>
    <w:rsid w:val="00D3629F"/>
    <w:rsid w:val="00D40A0C"/>
    <w:rsid w:val="00D41D33"/>
    <w:rsid w:val="00D42C94"/>
    <w:rsid w:val="00D42CE9"/>
    <w:rsid w:val="00D4440F"/>
    <w:rsid w:val="00D44B21"/>
    <w:rsid w:val="00D4505E"/>
    <w:rsid w:val="00D4686C"/>
    <w:rsid w:val="00D52581"/>
    <w:rsid w:val="00D566C2"/>
    <w:rsid w:val="00D57C12"/>
    <w:rsid w:val="00D60B1D"/>
    <w:rsid w:val="00D62C2F"/>
    <w:rsid w:val="00D63748"/>
    <w:rsid w:val="00D64051"/>
    <w:rsid w:val="00D64DEC"/>
    <w:rsid w:val="00D66209"/>
    <w:rsid w:val="00D70159"/>
    <w:rsid w:val="00D73B3D"/>
    <w:rsid w:val="00D80B4C"/>
    <w:rsid w:val="00D80CD0"/>
    <w:rsid w:val="00D80DA0"/>
    <w:rsid w:val="00D812B3"/>
    <w:rsid w:val="00D81CCD"/>
    <w:rsid w:val="00D82DCA"/>
    <w:rsid w:val="00D8324A"/>
    <w:rsid w:val="00D8368E"/>
    <w:rsid w:val="00D849FB"/>
    <w:rsid w:val="00D86BA2"/>
    <w:rsid w:val="00D92D56"/>
    <w:rsid w:val="00D94978"/>
    <w:rsid w:val="00DA01D2"/>
    <w:rsid w:val="00DA0D69"/>
    <w:rsid w:val="00DA1D7C"/>
    <w:rsid w:val="00DA1F0B"/>
    <w:rsid w:val="00DA52D2"/>
    <w:rsid w:val="00DA5D46"/>
    <w:rsid w:val="00DA61E6"/>
    <w:rsid w:val="00DA6878"/>
    <w:rsid w:val="00DA7871"/>
    <w:rsid w:val="00DB08AC"/>
    <w:rsid w:val="00DB1A19"/>
    <w:rsid w:val="00DB39CC"/>
    <w:rsid w:val="00DB4BBE"/>
    <w:rsid w:val="00DB59E8"/>
    <w:rsid w:val="00DB6607"/>
    <w:rsid w:val="00DC05D0"/>
    <w:rsid w:val="00DC09BD"/>
    <w:rsid w:val="00DC1218"/>
    <w:rsid w:val="00DC3E0D"/>
    <w:rsid w:val="00DC466B"/>
    <w:rsid w:val="00DC6163"/>
    <w:rsid w:val="00DD00F7"/>
    <w:rsid w:val="00DD3FE9"/>
    <w:rsid w:val="00DD5908"/>
    <w:rsid w:val="00DD6C94"/>
    <w:rsid w:val="00DD75CE"/>
    <w:rsid w:val="00DE166B"/>
    <w:rsid w:val="00DE3585"/>
    <w:rsid w:val="00DF1943"/>
    <w:rsid w:val="00DF3D2A"/>
    <w:rsid w:val="00DF417E"/>
    <w:rsid w:val="00DF5B85"/>
    <w:rsid w:val="00DF6CDC"/>
    <w:rsid w:val="00E029C1"/>
    <w:rsid w:val="00E0610C"/>
    <w:rsid w:val="00E06D8C"/>
    <w:rsid w:val="00E220AB"/>
    <w:rsid w:val="00E22306"/>
    <w:rsid w:val="00E2265E"/>
    <w:rsid w:val="00E22677"/>
    <w:rsid w:val="00E24FA1"/>
    <w:rsid w:val="00E252BD"/>
    <w:rsid w:val="00E257F7"/>
    <w:rsid w:val="00E264A3"/>
    <w:rsid w:val="00E30796"/>
    <w:rsid w:val="00E443A0"/>
    <w:rsid w:val="00E461A2"/>
    <w:rsid w:val="00E472CD"/>
    <w:rsid w:val="00E53DD9"/>
    <w:rsid w:val="00E56070"/>
    <w:rsid w:val="00E63224"/>
    <w:rsid w:val="00E6340A"/>
    <w:rsid w:val="00E636FF"/>
    <w:rsid w:val="00E66C15"/>
    <w:rsid w:val="00E66CBF"/>
    <w:rsid w:val="00E66F79"/>
    <w:rsid w:val="00E70E7C"/>
    <w:rsid w:val="00E72C27"/>
    <w:rsid w:val="00E773F6"/>
    <w:rsid w:val="00E8199A"/>
    <w:rsid w:val="00E8319B"/>
    <w:rsid w:val="00E8586D"/>
    <w:rsid w:val="00E92B26"/>
    <w:rsid w:val="00E94F95"/>
    <w:rsid w:val="00EA0C17"/>
    <w:rsid w:val="00EA14D4"/>
    <w:rsid w:val="00EA2048"/>
    <w:rsid w:val="00EA25C9"/>
    <w:rsid w:val="00EA3CB6"/>
    <w:rsid w:val="00EA3E0B"/>
    <w:rsid w:val="00EB05FE"/>
    <w:rsid w:val="00EB1B96"/>
    <w:rsid w:val="00EB300F"/>
    <w:rsid w:val="00EB5BE9"/>
    <w:rsid w:val="00EB73E5"/>
    <w:rsid w:val="00EC2FA7"/>
    <w:rsid w:val="00EC3A46"/>
    <w:rsid w:val="00EC489F"/>
    <w:rsid w:val="00EC641E"/>
    <w:rsid w:val="00ED16D1"/>
    <w:rsid w:val="00ED29CB"/>
    <w:rsid w:val="00ED41D8"/>
    <w:rsid w:val="00EE0189"/>
    <w:rsid w:val="00EE0F77"/>
    <w:rsid w:val="00EE23D7"/>
    <w:rsid w:val="00EE27F1"/>
    <w:rsid w:val="00EE3A99"/>
    <w:rsid w:val="00EE45BA"/>
    <w:rsid w:val="00EF03E7"/>
    <w:rsid w:val="00F01FAC"/>
    <w:rsid w:val="00F029B2"/>
    <w:rsid w:val="00F0794F"/>
    <w:rsid w:val="00F13F34"/>
    <w:rsid w:val="00F15A85"/>
    <w:rsid w:val="00F16485"/>
    <w:rsid w:val="00F16F7A"/>
    <w:rsid w:val="00F21054"/>
    <w:rsid w:val="00F230B7"/>
    <w:rsid w:val="00F24E37"/>
    <w:rsid w:val="00F32F47"/>
    <w:rsid w:val="00F34325"/>
    <w:rsid w:val="00F40F49"/>
    <w:rsid w:val="00F43FFB"/>
    <w:rsid w:val="00F443FC"/>
    <w:rsid w:val="00F4458A"/>
    <w:rsid w:val="00F4761F"/>
    <w:rsid w:val="00F479D7"/>
    <w:rsid w:val="00F47E17"/>
    <w:rsid w:val="00F54ED4"/>
    <w:rsid w:val="00F5630B"/>
    <w:rsid w:val="00F578DF"/>
    <w:rsid w:val="00F650B1"/>
    <w:rsid w:val="00F73BCA"/>
    <w:rsid w:val="00F771B8"/>
    <w:rsid w:val="00F80B00"/>
    <w:rsid w:val="00F835F3"/>
    <w:rsid w:val="00F83D66"/>
    <w:rsid w:val="00F871F7"/>
    <w:rsid w:val="00F8737E"/>
    <w:rsid w:val="00F936C5"/>
    <w:rsid w:val="00F93DF1"/>
    <w:rsid w:val="00F95E52"/>
    <w:rsid w:val="00FA032F"/>
    <w:rsid w:val="00FA66F3"/>
    <w:rsid w:val="00FB0646"/>
    <w:rsid w:val="00FB3970"/>
    <w:rsid w:val="00FB4C34"/>
    <w:rsid w:val="00FC2868"/>
    <w:rsid w:val="00FC5FFE"/>
    <w:rsid w:val="00FD10DF"/>
    <w:rsid w:val="00FD1597"/>
    <w:rsid w:val="00FD5A9F"/>
    <w:rsid w:val="00FE1DE2"/>
    <w:rsid w:val="00FE37BD"/>
    <w:rsid w:val="00FE6B37"/>
    <w:rsid w:val="00FF4965"/>
    <w:rsid w:val="00FF6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paragraph" w:styleId="3">
    <w:name w:val="heading 3"/>
    <w:basedOn w:val="a"/>
    <w:next w:val="a"/>
    <w:link w:val="30"/>
    <w:qFormat/>
    <w:rsid w:val="00A23C0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A23C0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D1C4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rsid w:val="00BC0F4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BC0F48"/>
    <w:rPr>
      <w:sz w:val="28"/>
      <w:szCs w:val="28"/>
    </w:rPr>
  </w:style>
  <w:style w:type="paragraph" w:styleId="a6">
    <w:name w:val="footer"/>
    <w:basedOn w:val="a"/>
    <w:link w:val="a7"/>
    <w:uiPriority w:val="99"/>
    <w:rsid w:val="00BC0F4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BC0F48"/>
    <w:rPr>
      <w:sz w:val="28"/>
      <w:szCs w:val="28"/>
    </w:rPr>
  </w:style>
  <w:style w:type="paragraph" w:styleId="a8">
    <w:name w:val="Title"/>
    <w:basedOn w:val="a"/>
    <w:link w:val="a9"/>
    <w:qFormat/>
    <w:rsid w:val="006B1C2F"/>
    <w:pPr>
      <w:jc w:val="center"/>
    </w:pPr>
    <w:rPr>
      <w:szCs w:val="20"/>
    </w:rPr>
  </w:style>
  <w:style w:type="character" w:customStyle="1" w:styleId="a9">
    <w:name w:val="Название Знак"/>
    <w:basedOn w:val="a0"/>
    <w:link w:val="a8"/>
    <w:rsid w:val="006B1C2F"/>
    <w:rPr>
      <w:sz w:val="28"/>
    </w:rPr>
  </w:style>
  <w:style w:type="paragraph" w:styleId="aa">
    <w:name w:val="Body Text Indent"/>
    <w:basedOn w:val="a"/>
    <w:link w:val="ab"/>
    <w:rsid w:val="006B1C2F"/>
    <w:pPr>
      <w:spacing w:after="120"/>
      <w:ind w:left="283"/>
    </w:pPr>
    <w:rPr>
      <w:szCs w:val="20"/>
    </w:rPr>
  </w:style>
  <w:style w:type="character" w:customStyle="1" w:styleId="ab">
    <w:name w:val="Основной текст с отступом Знак"/>
    <w:basedOn w:val="a0"/>
    <w:link w:val="aa"/>
    <w:rsid w:val="006B1C2F"/>
    <w:rPr>
      <w:sz w:val="28"/>
    </w:rPr>
  </w:style>
  <w:style w:type="paragraph" w:customStyle="1" w:styleId="Style2">
    <w:name w:val="Style2"/>
    <w:basedOn w:val="a"/>
    <w:rsid w:val="006B1C2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6B1C2F"/>
    <w:pPr>
      <w:spacing w:after="120" w:line="480" w:lineRule="auto"/>
      <w:ind w:left="283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6B1C2F"/>
    <w:rPr>
      <w:sz w:val="28"/>
    </w:rPr>
  </w:style>
  <w:style w:type="character" w:customStyle="1" w:styleId="30">
    <w:name w:val="Заголовок 3 Знак"/>
    <w:basedOn w:val="a0"/>
    <w:link w:val="3"/>
    <w:rsid w:val="00A23C06"/>
    <w:rPr>
      <w:rFonts w:ascii="Arial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rsid w:val="00A23C06"/>
    <w:rPr>
      <w:b/>
      <w:bCs/>
      <w:sz w:val="22"/>
      <w:szCs w:val="22"/>
    </w:rPr>
  </w:style>
  <w:style w:type="paragraph" w:styleId="ac">
    <w:name w:val="Body Text"/>
    <w:aliases w:val=" Знак Знак, Знак Знак Знак"/>
    <w:basedOn w:val="a"/>
    <w:link w:val="ad"/>
    <w:rsid w:val="00EE3A99"/>
    <w:pPr>
      <w:spacing w:after="120"/>
    </w:pPr>
    <w:rPr>
      <w:sz w:val="20"/>
      <w:szCs w:val="20"/>
    </w:rPr>
  </w:style>
  <w:style w:type="character" w:customStyle="1" w:styleId="ad">
    <w:name w:val="Основной текст Знак"/>
    <w:aliases w:val=" Знак Знак Знак1, Знак Знак Знак Знак"/>
    <w:basedOn w:val="a0"/>
    <w:link w:val="ac"/>
    <w:rsid w:val="00EE3A99"/>
  </w:style>
  <w:style w:type="character" w:styleId="ae">
    <w:name w:val="Strong"/>
    <w:uiPriority w:val="22"/>
    <w:qFormat/>
    <w:rsid w:val="00EE3A99"/>
    <w:rPr>
      <w:b/>
      <w:bCs/>
    </w:rPr>
  </w:style>
  <w:style w:type="paragraph" w:styleId="af">
    <w:name w:val="Balloon Text"/>
    <w:basedOn w:val="a"/>
    <w:link w:val="af0"/>
    <w:rsid w:val="00EE3A9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EE3A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paragraph" w:styleId="3">
    <w:name w:val="heading 3"/>
    <w:basedOn w:val="a"/>
    <w:next w:val="a"/>
    <w:link w:val="30"/>
    <w:qFormat/>
    <w:rsid w:val="00A23C0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A23C0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D1C4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rsid w:val="00BC0F4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BC0F48"/>
    <w:rPr>
      <w:sz w:val="28"/>
      <w:szCs w:val="28"/>
    </w:rPr>
  </w:style>
  <w:style w:type="paragraph" w:styleId="a6">
    <w:name w:val="footer"/>
    <w:basedOn w:val="a"/>
    <w:link w:val="a7"/>
    <w:uiPriority w:val="99"/>
    <w:rsid w:val="00BC0F4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BC0F48"/>
    <w:rPr>
      <w:sz w:val="28"/>
      <w:szCs w:val="28"/>
    </w:rPr>
  </w:style>
  <w:style w:type="paragraph" w:styleId="a8">
    <w:name w:val="Title"/>
    <w:basedOn w:val="a"/>
    <w:link w:val="a9"/>
    <w:qFormat/>
    <w:rsid w:val="006B1C2F"/>
    <w:pPr>
      <w:jc w:val="center"/>
    </w:pPr>
    <w:rPr>
      <w:szCs w:val="20"/>
    </w:rPr>
  </w:style>
  <w:style w:type="character" w:customStyle="1" w:styleId="a9">
    <w:name w:val="Название Знак"/>
    <w:basedOn w:val="a0"/>
    <w:link w:val="a8"/>
    <w:rsid w:val="006B1C2F"/>
    <w:rPr>
      <w:sz w:val="28"/>
    </w:rPr>
  </w:style>
  <w:style w:type="paragraph" w:styleId="aa">
    <w:name w:val="Body Text Indent"/>
    <w:basedOn w:val="a"/>
    <w:link w:val="ab"/>
    <w:rsid w:val="006B1C2F"/>
    <w:pPr>
      <w:spacing w:after="120"/>
      <w:ind w:left="283"/>
    </w:pPr>
    <w:rPr>
      <w:szCs w:val="20"/>
    </w:rPr>
  </w:style>
  <w:style w:type="character" w:customStyle="1" w:styleId="ab">
    <w:name w:val="Основной текст с отступом Знак"/>
    <w:basedOn w:val="a0"/>
    <w:link w:val="aa"/>
    <w:rsid w:val="006B1C2F"/>
    <w:rPr>
      <w:sz w:val="28"/>
    </w:rPr>
  </w:style>
  <w:style w:type="paragraph" w:customStyle="1" w:styleId="Style2">
    <w:name w:val="Style2"/>
    <w:basedOn w:val="a"/>
    <w:rsid w:val="006B1C2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6B1C2F"/>
    <w:pPr>
      <w:spacing w:after="120" w:line="480" w:lineRule="auto"/>
      <w:ind w:left="283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6B1C2F"/>
    <w:rPr>
      <w:sz w:val="28"/>
    </w:rPr>
  </w:style>
  <w:style w:type="character" w:customStyle="1" w:styleId="30">
    <w:name w:val="Заголовок 3 Знак"/>
    <w:basedOn w:val="a0"/>
    <w:link w:val="3"/>
    <w:rsid w:val="00A23C06"/>
    <w:rPr>
      <w:rFonts w:ascii="Arial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rsid w:val="00A23C06"/>
    <w:rPr>
      <w:b/>
      <w:bCs/>
      <w:sz w:val="22"/>
      <w:szCs w:val="22"/>
    </w:rPr>
  </w:style>
  <w:style w:type="paragraph" w:styleId="ac">
    <w:name w:val="Body Text"/>
    <w:aliases w:val=" Знак Знак, Знак Знак Знак"/>
    <w:basedOn w:val="a"/>
    <w:link w:val="ad"/>
    <w:rsid w:val="00EE3A99"/>
    <w:pPr>
      <w:spacing w:after="120"/>
    </w:pPr>
    <w:rPr>
      <w:sz w:val="20"/>
      <w:szCs w:val="20"/>
    </w:rPr>
  </w:style>
  <w:style w:type="character" w:customStyle="1" w:styleId="ad">
    <w:name w:val="Основной текст Знак"/>
    <w:aliases w:val=" Знак Знак Знак1, Знак Знак Знак Знак"/>
    <w:basedOn w:val="a0"/>
    <w:link w:val="ac"/>
    <w:rsid w:val="00EE3A99"/>
  </w:style>
  <w:style w:type="character" w:styleId="ae">
    <w:name w:val="Strong"/>
    <w:uiPriority w:val="22"/>
    <w:qFormat/>
    <w:rsid w:val="00EE3A99"/>
    <w:rPr>
      <w:b/>
      <w:bCs/>
    </w:rPr>
  </w:style>
  <w:style w:type="paragraph" w:styleId="af">
    <w:name w:val="Balloon Text"/>
    <w:basedOn w:val="a"/>
    <w:link w:val="af0"/>
    <w:rsid w:val="00EE3A9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EE3A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E34F0C-F5C7-459E-9760-C513641562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793</Words>
  <Characters>4525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УДК 657(07) БКК60</vt:lpstr>
    </vt:vector>
  </TitlesOfParts>
  <Company>MoBIL GROUP</Company>
  <LinksUpToDate>false</LinksUpToDate>
  <CharactersWithSpaces>5308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УДК 657(07) БКК60</dc:title>
  <dc:creator>com</dc:creator>
  <cp:lastModifiedBy>Марина</cp:lastModifiedBy>
  <cp:revision>4</cp:revision>
  <cp:lastPrinted>2014-12-07T16:26:00Z</cp:lastPrinted>
  <dcterms:created xsi:type="dcterms:W3CDTF">2017-02-02T10:18:00Z</dcterms:created>
  <dcterms:modified xsi:type="dcterms:W3CDTF">2017-02-02T10:58:00Z</dcterms:modified>
</cp:coreProperties>
</file>